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837" w:type="dxa"/>
        <w:tblInd w:w="-492" w:type="dxa"/>
        <w:tblLook w:val="04A0" w:firstRow="1" w:lastRow="0" w:firstColumn="1" w:lastColumn="0" w:noHBand="0" w:noVBand="1"/>
      </w:tblPr>
      <w:tblGrid>
        <w:gridCol w:w="4082"/>
        <w:gridCol w:w="7755"/>
      </w:tblGrid>
      <w:tr w:rsidR="00C8514D" w:rsidTr="00B12747">
        <w:trPr>
          <w:trHeight w:val="1693"/>
        </w:trPr>
        <w:tc>
          <w:tcPr>
            <w:tcW w:w="4082" w:type="dxa"/>
            <w:tcBorders>
              <w:top w:val="nil"/>
              <w:left w:val="nil"/>
              <w:bottom w:val="nil"/>
              <w:right w:val="nil"/>
            </w:tcBorders>
          </w:tcPr>
          <w:p w:rsidR="00C8514D" w:rsidRDefault="00C8514D" w:rsidP="00251936">
            <w:pPr>
              <w:pStyle w:val="Header"/>
            </w:pPr>
            <w:r>
              <w:rPr>
                <w:noProof/>
              </w:rPr>
              <w:drawing>
                <wp:inline distT="0" distB="0" distL="0" distR="0" wp14:anchorId="530EAD79" wp14:editId="7521CFEC">
                  <wp:extent cx="1905000" cy="1009650"/>
                  <wp:effectExtent l="19050" t="0" r="0" b="0"/>
                  <wp:docPr id="1" name="Picture 0" descr="PNW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Wlogo.jpg"/>
                          <pic:cNvPicPr/>
                        </pic:nvPicPr>
                        <pic:blipFill>
                          <a:blip r:embed="rId8"/>
                          <a:stretch>
                            <a:fillRect/>
                          </a:stretch>
                        </pic:blipFill>
                        <pic:spPr>
                          <a:xfrm>
                            <a:off x="0" y="0"/>
                            <a:ext cx="1905000" cy="1009650"/>
                          </a:xfrm>
                          <a:prstGeom prst="rect">
                            <a:avLst/>
                          </a:prstGeom>
                        </pic:spPr>
                      </pic:pic>
                    </a:graphicData>
                  </a:graphic>
                </wp:inline>
              </w:drawing>
            </w:r>
          </w:p>
        </w:tc>
        <w:tc>
          <w:tcPr>
            <w:tcW w:w="7755" w:type="dxa"/>
            <w:tcBorders>
              <w:top w:val="nil"/>
              <w:left w:val="nil"/>
              <w:bottom w:val="nil"/>
              <w:right w:val="nil"/>
            </w:tcBorders>
          </w:tcPr>
          <w:p w:rsidR="00C8514D" w:rsidRPr="003F7A38" w:rsidRDefault="0070219B" w:rsidP="00B12747">
            <w:pPr>
              <w:pStyle w:val="Header"/>
              <w:jc w:val="right"/>
              <w:rPr>
                <w:rFonts w:ascii="Book Antiqua" w:hAnsi="Book Antiqua"/>
                <w:b/>
                <w:color w:val="000054"/>
                <w:sz w:val="24"/>
                <w:szCs w:val="24"/>
              </w:rPr>
            </w:pPr>
            <w:r>
              <w:rPr>
                <w:rFonts w:ascii="Book Antiqua" w:hAnsi="Book Antiqua"/>
                <w:b/>
                <w:color w:val="000054"/>
                <w:sz w:val="24"/>
                <w:szCs w:val="24"/>
              </w:rPr>
              <w:t xml:space="preserve">                                                       </w:t>
            </w:r>
            <w:r w:rsidR="00C8514D" w:rsidRPr="003F7A38">
              <w:rPr>
                <w:rFonts w:ascii="Book Antiqua" w:hAnsi="Book Antiqua"/>
                <w:b/>
                <w:color w:val="000054"/>
                <w:sz w:val="24"/>
                <w:szCs w:val="24"/>
              </w:rPr>
              <w:t>Putnam/Northern Westchester</w:t>
            </w:r>
          </w:p>
          <w:p w:rsidR="00C8514D" w:rsidRPr="00A32A00" w:rsidRDefault="00C8514D" w:rsidP="00B12747">
            <w:pPr>
              <w:pStyle w:val="Header"/>
              <w:jc w:val="right"/>
              <w:rPr>
                <w:rFonts w:ascii="Book Antiqua" w:hAnsi="Book Antiqua"/>
                <w:b/>
                <w:color w:val="000054"/>
              </w:rPr>
            </w:pPr>
            <w:r w:rsidRPr="00A32A00">
              <w:rPr>
                <w:rFonts w:ascii="Book Antiqua" w:hAnsi="Book Antiqua"/>
                <w:b/>
                <w:color w:val="000054"/>
              </w:rPr>
              <w:t>BOARD OF COOPERATIVE EDUCATIONAL SERVICES</w:t>
            </w:r>
          </w:p>
          <w:p w:rsidR="00C8514D" w:rsidRPr="00A32A00" w:rsidRDefault="00C8514D" w:rsidP="00B12747">
            <w:pPr>
              <w:pStyle w:val="Header"/>
              <w:jc w:val="right"/>
              <w:rPr>
                <w:rFonts w:ascii="Book Antiqua" w:hAnsi="Book Antiqua"/>
                <w:color w:val="000054"/>
              </w:rPr>
            </w:pPr>
            <w:r w:rsidRPr="00A32A00">
              <w:rPr>
                <w:rFonts w:ascii="Book Antiqua" w:hAnsi="Book Antiqua"/>
                <w:color w:val="000054"/>
              </w:rPr>
              <w:t>200 BOCES Drive</w:t>
            </w:r>
          </w:p>
          <w:p w:rsidR="00C8514D" w:rsidRPr="00A32A00" w:rsidRDefault="00C8514D" w:rsidP="00B12747">
            <w:pPr>
              <w:pStyle w:val="Header"/>
              <w:jc w:val="right"/>
              <w:rPr>
                <w:rFonts w:ascii="Book Antiqua" w:hAnsi="Book Antiqua"/>
                <w:color w:val="000054"/>
              </w:rPr>
            </w:pPr>
            <w:r w:rsidRPr="00A32A00">
              <w:rPr>
                <w:rFonts w:ascii="Book Antiqua" w:hAnsi="Book Antiqua"/>
                <w:color w:val="000054"/>
              </w:rPr>
              <w:t>Yorktown Heights, NY  10598-4399</w:t>
            </w:r>
          </w:p>
          <w:p w:rsidR="00C8514D" w:rsidRPr="00A32A00" w:rsidRDefault="00C8514D" w:rsidP="00B12747">
            <w:pPr>
              <w:pStyle w:val="Header"/>
              <w:jc w:val="right"/>
              <w:rPr>
                <w:rFonts w:ascii="Book Antiqua" w:hAnsi="Book Antiqua"/>
                <w:color w:val="000054"/>
              </w:rPr>
            </w:pPr>
            <w:r w:rsidRPr="00A32A00">
              <w:rPr>
                <w:rFonts w:ascii="Book Antiqua" w:hAnsi="Book Antiqua"/>
                <w:color w:val="000054"/>
              </w:rPr>
              <w:t>(914) 248-</w:t>
            </w:r>
            <w:r>
              <w:rPr>
                <w:rFonts w:ascii="Book Antiqua" w:hAnsi="Book Antiqua"/>
                <w:color w:val="000054"/>
              </w:rPr>
              <w:t>2424</w:t>
            </w:r>
            <w:r w:rsidRPr="00A32A00">
              <w:rPr>
                <w:rFonts w:ascii="Book Antiqua" w:hAnsi="Book Antiqua"/>
                <w:color w:val="000054"/>
              </w:rPr>
              <w:t xml:space="preserve">  FAX (914) 24</w:t>
            </w:r>
            <w:r>
              <w:rPr>
                <w:rFonts w:ascii="Book Antiqua" w:hAnsi="Book Antiqua"/>
                <w:color w:val="000054"/>
              </w:rPr>
              <w:t>8-2472</w:t>
            </w:r>
          </w:p>
          <w:p w:rsidR="00C8514D" w:rsidRDefault="00C8514D" w:rsidP="00B12747">
            <w:pPr>
              <w:pStyle w:val="Header"/>
              <w:jc w:val="right"/>
            </w:pPr>
            <w:r w:rsidRPr="00A32A00">
              <w:rPr>
                <w:rFonts w:ascii="Book Antiqua" w:hAnsi="Book Antiqua"/>
                <w:color w:val="000054"/>
              </w:rPr>
              <w:t xml:space="preserve">E-MAIL:  </w:t>
            </w:r>
            <w:r>
              <w:rPr>
                <w:rFonts w:ascii="Book Antiqua" w:hAnsi="Book Antiqua"/>
                <w:color w:val="000054"/>
              </w:rPr>
              <w:t>slowery</w:t>
            </w:r>
            <w:r w:rsidRPr="00A32A00">
              <w:rPr>
                <w:rFonts w:ascii="Book Antiqua" w:hAnsi="Book Antiqua"/>
                <w:color w:val="000054"/>
              </w:rPr>
              <w:t>@pnwboces.org</w:t>
            </w:r>
          </w:p>
        </w:tc>
      </w:tr>
      <w:tr w:rsidR="0070219B" w:rsidTr="00B12747">
        <w:trPr>
          <w:trHeight w:val="303"/>
        </w:trPr>
        <w:tc>
          <w:tcPr>
            <w:tcW w:w="4082" w:type="dxa"/>
            <w:tcBorders>
              <w:top w:val="nil"/>
              <w:left w:val="nil"/>
              <w:bottom w:val="nil"/>
              <w:right w:val="nil"/>
            </w:tcBorders>
          </w:tcPr>
          <w:p w:rsidR="0070219B" w:rsidRDefault="0070219B" w:rsidP="00251936">
            <w:pPr>
              <w:pStyle w:val="Header"/>
              <w:rPr>
                <w:noProof/>
              </w:rPr>
            </w:pPr>
          </w:p>
        </w:tc>
        <w:tc>
          <w:tcPr>
            <w:tcW w:w="7755" w:type="dxa"/>
            <w:tcBorders>
              <w:top w:val="nil"/>
              <w:left w:val="nil"/>
              <w:bottom w:val="nil"/>
              <w:right w:val="nil"/>
            </w:tcBorders>
          </w:tcPr>
          <w:p w:rsidR="0070219B" w:rsidRPr="003F7A38" w:rsidRDefault="0070219B" w:rsidP="0070219B">
            <w:pPr>
              <w:pStyle w:val="Header"/>
              <w:rPr>
                <w:rFonts w:ascii="Book Antiqua" w:hAnsi="Book Antiqua"/>
                <w:b/>
                <w:color w:val="000054"/>
                <w:sz w:val="24"/>
                <w:szCs w:val="24"/>
              </w:rPr>
            </w:pPr>
          </w:p>
        </w:tc>
      </w:tr>
    </w:tbl>
    <w:p w:rsidR="00C8514D" w:rsidRPr="003D66A4" w:rsidRDefault="00C8514D" w:rsidP="00C8514D">
      <w:pPr>
        <w:pStyle w:val="Header"/>
        <w:tabs>
          <w:tab w:val="clear" w:pos="9360"/>
          <w:tab w:val="right" w:pos="9720"/>
        </w:tabs>
        <w:jc w:val="right"/>
        <w:rPr>
          <w:rFonts w:ascii="Book Antiqua" w:hAnsi="Book Antiqua"/>
          <w:b/>
          <w:color w:val="000054"/>
          <w:sz w:val="22"/>
        </w:rPr>
      </w:pPr>
      <w:r>
        <w:rPr>
          <w:rFonts w:ascii="Book Antiqua" w:hAnsi="Book Antiqua"/>
          <w:b/>
          <w:color w:val="000054"/>
          <w:sz w:val="22"/>
        </w:rPr>
        <w:t>Stephen Lowery</w:t>
      </w:r>
    </w:p>
    <w:p w:rsidR="0045497F" w:rsidRDefault="00631C16" w:rsidP="00631C16">
      <w:pPr>
        <w:pStyle w:val="Header"/>
        <w:tabs>
          <w:tab w:val="clear" w:pos="9360"/>
          <w:tab w:val="right" w:pos="9720"/>
        </w:tabs>
        <w:ind w:right="-360"/>
        <w:jc w:val="center"/>
        <w:rPr>
          <w:rFonts w:ascii="Book Antiqua" w:hAnsi="Book Antiqua"/>
          <w:i/>
          <w:color w:val="000054"/>
        </w:rPr>
      </w:pPr>
      <w:r>
        <w:rPr>
          <w:rFonts w:ascii="Book Antiqua" w:hAnsi="Book Antiqua"/>
          <w:i/>
          <w:color w:val="000054"/>
        </w:rPr>
        <w:t xml:space="preserve">                                                                                                                                                                              Executive </w:t>
      </w:r>
      <w:r w:rsidR="00C8514D">
        <w:rPr>
          <w:rFonts w:ascii="Book Antiqua" w:hAnsi="Book Antiqua"/>
          <w:i/>
          <w:color w:val="000054"/>
        </w:rPr>
        <w:t>Principal</w:t>
      </w:r>
    </w:p>
    <w:p w:rsidR="00C8514D" w:rsidRDefault="0061057F" w:rsidP="00C8514D">
      <w:pPr>
        <w:pStyle w:val="Header"/>
        <w:tabs>
          <w:tab w:val="clear" w:pos="9360"/>
          <w:tab w:val="right" w:pos="9720"/>
        </w:tabs>
        <w:ind w:right="-360"/>
        <w:jc w:val="center"/>
        <w:rPr>
          <w:rFonts w:ascii="Book Antiqua" w:hAnsi="Book Antiqua"/>
          <w:i/>
          <w:color w:val="000054"/>
        </w:rPr>
      </w:pPr>
      <w:r>
        <w:rPr>
          <w:rFonts w:ascii="Book Antiqua" w:hAnsi="Book Antiqua"/>
          <w:i/>
          <w:color w:val="000054"/>
        </w:rPr>
        <w:t xml:space="preserve">Cosmetology I&amp;II Course Outline </w:t>
      </w:r>
      <w:r w:rsidR="00C8514D">
        <w:rPr>
          <w:rFonts w:ascii="Book Antiqua" w:hAnsi="Book Antiqua"/>
          <w:i/>
          <w:color w:val="000054"/>
        </w:rPr>
        <w:t xml:space="preserve"> </w:t>
      </w:r>
    </w:p>
    <w:p w:rsidR="00C8514D" w:rsidRDefault="00C8514D" w:rsidP="00C8514D">
      <w:pPr>
        <w:pStyle w:val="Header"/>
        <w:tabs>
          <w:tab w:val="clear" w:pos="9360"/>
          <w:tab w:val="right" w:pos="9720"/>
        </w:tabs>
        <w:ind w:right="-360"/>
        <w:jc w:val="center"/>
        <w:rPr>
          <w:rFonts w:ascii="Book Antiqua" w:hAnsi="Book Antiqua"/>
          <w:i/>
          <w:color w:val="000054"/>
        </w:rPr>
      </w:pPr>
    </w:p>
    <w:p w:rsidR="00C8514D" w:rsidRPr="00EA6892" w:rsidRDefault="00C8514D" w:rsidP="00C8514D">
      <w:pPr>
        <w:pStyle w:val="Header"/>
        <w:tabs>
          <w:tab w:val="clear" w:pos="9360"/>
          <w:tab w:val="right" w:pos="9720"/>
        </w:tabs>
        <w:ind w:right="-360"/>
        <w:rPr>
          <w:rFonts w:ascii="Book Antiqua" w:hAnsi="Book Antiqua"/>
          <w:b/>
          <w:i/>
          <w:color w:val="000054"/>
        </w:rPr>
      </w:pPr>
      <w:r w:rsidRPr="00EA6892">
        <w:rPr>
          <w:rFonts w:ascii="Book Antiqua" w:hAnsi="Book Antiqua"/>
          <w:b/>
          <w:i/>
          <w:color w:val="000054"/>
        </w:rPr>
        <w:t xml:space="preserve">Materials Needed: </w:t>
      </w:r>
    </w:p>
    <w:p w:rsidR="00C8514D" w:rsidRDefault="00C8514D" w:rsidP="0070219B">
      <w:pPr>
        <w:pStyle w:val="Header"/>
        <w:numPr>
          <w:ilvl w:val="0"/>
          <w:numId w:val="1"/>
        </w:numPr>
        <w:tabs>
          <w:tab w:val="clear" w:pos="9360"/>
          <w:tab w:val="right" w:pos="9720"/>
        </w:tabs>
        <w:ind w:right="-360"/>
        <w:rPr>
          <w:rFonts w:ascii="Book Antiqua" w:hAnsi="Book Antiqua"/>
          <w:i/>
          <w:color w:val="000054"/>
        </w:rPr>
      </w:pPr>
      <w:r>
        <w:rPr>
          <w:rFonts w:ascii="Book Antiqua" w:hAnsi="Book Antiqua"/>
          <w:i/>
          <w:color w:val="000054"/>
        </w:rPr>
        <w:t>Two-pocket folder and notebook</w:t>
      </w:r>
      <w:r w:rsidRPr="00C8514D">
        <w:rPr>
          <w:rFonts w:ascii="Book Antiqua" w:hAnsi="Book Antiqua"/>
          <w:b/>
          <w:i/>
          <w:color w:val="000054"/>
          <w:u w:val="single"/>
        </w:rPr>
        <w:t xml:space="preserve"> or</w:t>
      </w:r>
      <w:r>
        <w:rPr>
          <w:rFonts w:ascii="Book Antiqua" w:hAnsi="Book Antiqua"/>
          <w:i/>
          <w:color w:val="000054"/>
        </w:rPr>
        <w:t xml:space="preserve"> binder with folder and loose leaf </w:t>
      </w:r>
    </w:p>
    <w:p w:rsidR="00C8514D" w:rsidRDefault="00C8514D" w:rsidP="00C8514D">
      <w:pPr>
        <w:pStyle w:val="Header"/>
        <w:numPr>
          <w:ilvl w:val="0"/>
          <w:numId w:val="1"/>
        </w:numPr>
        <w:tabs>
          <w:tab w:val="clear" w:pos="9360"/>
          <w:tab w:val="right" w:pos="9720"/>
        </w:tabs>
        <w:ind w:right="-360"/>
        <w:rPr>
          <w:rFonts w:ascii="Book Antiqua" w:hAnsi="Book Antiqua"/>
          <w:i/>
          <w:color w:val="000054"/>
        </w:rPr>
      </w:pPr>
      <w:r>
        <w:rPr>
          <w:rFonts w:ascii="Book Antiqua" w:hAnsi="Book Antiqua"/>
          <w:i/>
          <w:color w:val="000054"/>
        </w:rPr>
        <w:t xml:space="preserve">Student Kit: includes tools, accessories, smock and textbooks.  Required to purchase from BOCES, cost to be determined.  </w:t>
      </w:r>
    </w:p>
    <w:p w:rsidR="00FE0E2C" w:rsidRDefault="00FE0E2C" w:rsidP="00C8514D">
      <w:pPr>
        <w:pStyle w:val="Header"/>
        <w:tabs>
          <w:tab w:val="clear" w:pos="9360"/>
          <w:tab w:val="right" w:pos="9720"/>
        </w:tabs>
        <w:ind w:right="-360"/>
        <w:rPr>
          <w:rFonts w:ascii="Book Antiqua" w:hAnsi="Book Antiqua"/>
          <w:b/>
          <w:i/>
          <w:color w:val="000054"/>
        </w:rPr>
      </w:pPr>
    </w:p>
    <w:p w:rsidR="00C8514D" w:rsidRPr="00EA6892" w:rsidRDefault="00C8514D" w:rsidP="00C8514D">
      <w:pPr>
        <w:pStyle w:val="Header"/>
        <w:tabs>
          <w:tab w:val="clear" w:pos="9360"/>
          <w:tab w:val="right" w:pos="9720"/>
        </w:tabs>
        <w:ind w:right="-360"/>
        <w:rPr>
          <w:rFonts w:ascii="Book Antiqua" w:hAnsi="Book Antiqua"/>
          <w:b/>
          <w:i/>
          <w:color w:val="000054"/>
        </w:rPr>
      </w:pPr>
      <w:r w:rsidRPr="00EA6892">
        <w:rPr>
          <w:rFonts w:ascii="Book Antiqua" w:hAnsi="Book Antiqua"/>
          <w:b/>
          <w:i/>
          <w:color w:val="000054"/>
        </w:rPr>
        <w:t xml:space="preserve">Academics: </w:t>
      </w:r>
    </w:p>
    <w:p w:rsidR="00C8514D" w:rsidRDefault="00C8514D" w:rsidP="00C8514D">
      <w:pPr>
        <w:pStyle w:val="Header"/>
        <w:numPr>
          <w:ilvl w:val="0"/>
          <w:numId w:val="2"/>
        </w:numPr>
        <w:tabs>
          <w:tab w:val="clear" w:pos="9360"/>
          <w:tab w:val="right" w:pos="9720"/>
        </w:tabs>
        <w:ind w:right="-360"/>
        <w:rPr>
          <w:rFonts w:ascii="Book Antiqua" w:hAnsi="Book Antiqua"/>
          <w:i/>
          <w:color w:val="000054"/>
        </w:rPr>
      </w:pPr>
      <w:r>
        <w:rPr>
          <w:rFonts w:ascii="Book Antiqua" w:hAnsi="Book Antiqua"/>
          <w:i/>
          <w:color w:val="000054"/>
        </w:rPr>
        <w:t xml:space="preserve">Planner to keep track of assignments </w:t>
      </w:r>
    </w:p>
    <w:p w:rsidR="00C8514D" w:rsidRDefault="00C8514D" w:rsidP="00C8514D">
      <w:pPr>
        <w:pStyle w:val="Header"/>
        <w:numPr>
          <w:ilvl w:val="0"/>
          <w:numId w:val="2"/>
        </w:numPr>
        <w:tabs>
          <w:tab w:val="clear" w:pos="9360"/>
          <w:tab w:val="right" w:pos="9720"/>
        </w:tabs>
        <w:ind w:right="-360"/>
        <w:rPr>
          <w:rFonts w:ascii="Book Antiqua" w:hAnsi="Book Antiqua"/>
          <w:i/>
          <w:color w:val="000054"/>
        </w:rPr>
      </w:pPr>
      <w:r>
        <w:rPr>
          <w:rFonts w:ascii="Book Antiqua" w:hAnsi="Book Antiqua"/>
          <w:i/>
          <w:color w:val="000054"/>
        </w:rPr>
        <w:t>(2) two</w:t>
      </w:r>
      <w:r w:rsidR="00766A7E">
        <w:rPr>
          <w:rFonts w:ascii="Book Antiqua" w:hAnsi="Book Antiqua"/>
          <w:i/>
          <w:color w:val="000054"/>
        </w:rPr>
        <w:t>-</w:t>
      </w:r>
      <w:r>
        <w:rPr>
          <w:rFonts w:ascii="Book Antiqua" w:hAnsi="Book Antiqua"/>
          <w:i/>
          <w:color w:val="000054"/>
        </w:rPr>
        <w:t>pocket folders</w:t>
      </w:r>
    </w:p>
    <w:p w:rsidR="00FE0E2C" w:rsidRDefault="00FE0E2C" w:rsidP="00C8514D">
      <w:pPr>
        <w:pStyle w:val="Header"/>
        <w:tabs>
          <w:tab w:val="clear" w:pos="9360"/>
          <w:tab w:val="right" w:pos="9720"/>
        </w:tabs>
        <w:ind w:right="-360"/>
        <w:rPr>
          <w:rFonts w:ascii="Book Antiqua" w:hAnsi="Book Antiqua"/>
          <w:b/>
          <w:i/>
          <w:color w:val="000054"/>
        </w:rPr>
      </w:pPr>
    </w:p>
    <w:p w:rsidR="00C8514D" w:rsidRDefault="00C8514D" w:rsidP="00C8514D">
      <w:pPr>
        <w:pStyle w:val="Header"/>
        <w:tabs>
          <w:tab w:val="clear" w:pos="9360"/>
          <w:tab w:val="right" w:pos="9720"/>
        </w:tabs>
        <w:ind w:right="-360"/>
        <w:rPr>
          <w:rFonts w:ascii="Book Antiqua" w:hAnsi="Book Antiqua"/>
          <w:i/>
          <w:color w:val="000054"/>
        </w:rPr>
      </w:pPr>
      <w:r w:rsidRPr="008302EE">
        <w:rPr>
          <w:rFonts w:ascii="Book Antiqua" w:hAnsi="Book Antiqua"/>
          <w:b/>
          <w:i/>
          <w:color w:val="000054"/>
        </w:rPr>
        <w:t>Attendance:</w:t>
      </w:r>
      <w:r>
        <w:rPr>
          <w:rFonts w:ascii="Book Antiqua" w:hAnsi="Book Antiqua"/>
          <w:i/>
          <w:color w:val="000054"/>
        </w:rPr>
        <w:t xml:space="preserve"> Good attendance i</w:t>
      </w:r>
      <w:r w:rsidR="00A17A4B">
        <w:rPr>
          <w:rFonts w:ascii="Book Antiqua" w:hAnsi="Book Antiqua"/>
          <w:i/>
          <w:color w:val="000054"/>
        </w:rPr>
        <w:t>s very important in the Cosmetology Academy</w:t>
      </w:r>
      <w:r>
        <w:rPr>
          <w:rFonts w:ascii="Book Antiqua" w:hAnsi="Book Antiqua"/>
          <w:i/>
          <w:color w:val="000054"/>
        </w:rPr>
        <w:t>. In order for students to obtain their Cosmetology license from New York State, they must meet the state mandated requirement of 1,000 hours of classroom instruction.  At the end of your ch</w:t>
      </w:r>
      <w:r w:rsidR="00A456E5">
        <w:rPr>
          <w:rFonts w:ascii="Book Antiqua" w:hAnsi="Book Antiqua"/>
          <w:i/>
          <w:color w:val="000054"/>
        </w:rPr>
        <w:t>ild’s first year, Cosmetology I,</w:t>
      </w:r>
      <w:r>
        <w:rPr>
          <w:rFonts w:ascii="Book Antiqua" w:hAnsi="Book Antiqua"/>
          <w:i/>
          <w:color w:val="000054"/>
        </w:rPr>
        <w:t xml:space="preserve"> it is recommended your child have 340 hours of classroom instruction to be recommended for the Cosmetology II program.  At the end of your child’s second </w:t>
      </w:r>
      <w:r w:rsidR="00D709AE">
        <w:rPr>
          <w:rFonts w:ascii="Book Antiqua" w:hAnsi="Book Antiqua"/>
          <w:i/>
          <w:color w:val="000054"/>
        </w:rPr>
        <w:t>year,</w:t>
      </w:r>
      <w:r>
        <w:rPr>
          <w:rFonts w:ascii="Book Antiqua" w:hAnsi="Book Antiqua"/>
          <w:i/>
          <w:color w:val="000054"/>
        </w:rPr>
        <w:t xml:space="preserve"> he/she must have completed 1,000 hours in</w:t>
      </w:r>
      <w:r w:rsidR="007442A6">
        <w:rPr>
          <w:rFonts w:ascii="Book Antiqua" w:hAnsi="Book Antiqua"/>
          <w:i/>
          <w:color w:val="000054"/>
        </w:rPr>
        <w:t xml:space="preserve"> order to apply</w:t>
      </w:r>
      <w:r>
        <w:rPr>
          <w:rFonts w:ascii="Book Antiqua" w:hAnsi="Book Antiqua"/>
          <w:i/>
          <w:color w:val="000054"/>
        </w:rPr>
        <w:t xml:space="preserve"> for the New York State Cosmetology</w:t>
      </w:r>
      <w:r w:rsidR="000364C1">
        <w:rPr>
          <w:rFonts w:ascii="Book Antiqua" w:hAnsi="Book Antiqua"/>
          <w:i/>
          <w:color w:val="000054"/>
        </w:rPr>
        <w:t xml:space="preserve"> Licensing Exam. </w:t>
      </w:r>
      <w:r w:rsidR="00D14242">
        <w:rPr>
          <w:rFonts w:ascii="Book Antiqua" w:hAnsi="Book Antiqua"/>
          <w:i/>
          <w:color w:val="000054"/>
        </w:rPr>
        <w:t>If your child is late, every third late will result in the student receiving half the hours for the day.</w:t>
      </w:r>
      <w:r w:rsidR="000364C1">
        <w:rPr>
          <w:rFonts w:ascii="Book Antiqua" w:hAnsi="Book Antiqua"/>
          <w:i/>
          <w:color w:val="000054"/>
        </w:rPr>
        <w:t xml:space="preserve"> </w:t>
      </w:r>
    </w:p>
    <w:p w:rsidR="00D14242" w:rsidRPr="0070219B" w:rsidRDefault="00D14242" w:rsidP="00C8514D">
      <w:pPr>
        <w:pStyle w:val="Header"/>
        <w:tabs>
          <w:tab w:val="clear" w:pos="9360"/>
          <w:tab w:val="right" w:pos="9720"/>
        </w:tabs>
        <w:ind w:right="-360"/>
        <w:rPr>
          <w:rFonts w:ascii="Book Antiqua" w:hAnsi="Book Antiqua"/>
          <w:b/>
          <w:i/>
          <w:color w:val="000054"/>
        </w:rPr>
      </w:pPr>
    </w:p>
    <w:p w:rsidR="007442A6" w:rsidRPr="0070219B" w:rsidRDefault="0070219B" w:rsidP="00C8514D">
      <w:pPr>
        <w:pStyle w:val="Header"/>
        <w:tabs>
          <w:tab w:val="clear" w:pos="9360"/>
          <w:tab w:val="right" w:pos="9720"/>
        </w:tabs>
        <w:ind w:right="-360"/>
        <w:rPr>
          <w:rFonts w:ascii="Book Antiqua" w:hAnsi="Book Antiqua"/>
          <w:b/>
          <w:i/>
          <w:color w:val="000054"/>
        </w:rPr>
      </w:pPr>
      <w:r w:rsidRPr="00DE17F9">
        <w:rPr>
          <w:rFonts w:ascii="Book Antiqua" w:hAnsi="Book Antiqua"/>
          <w:b/>
          <w:i/>
          <w:color w:val="000054"/>
        </w:rPr>
        <w:t>Uniform</w:t>
      </w:r>
      <w:r w:rsidR="00FE0E2C" w:rsidRPr="00DE17F9">
        <w:rPr>
          <w:rFonts w:ascii="Book Antiqua" w:hAnsi="Book Antiqua"/>
          <w:b/>
          <w:i/>
          <w:color w:val="000054"/>
        </w:rPr>
        <w:t>:</w:t>
      </w:r>
      <w:r w:rsidRPr="00DE17F9">
        <w:rPr>
          <w:rFonts w:ascii="Book Antiqua" w:hAnsi="Book Antiqua"/>
          <w:b/>
          <w:i/>
          <w:color w:val="000054"/>
        </w:rPr>
        <w:t xml:space="preserve"> </w:t>
      </w:r>
      <w:r w:rsidRPr="00DE17F9">
        <w:rPr>
          <w:rFonts w:ascii="Book Antiqua" w:hAnsi="Book Antiqua"/>
          <w:i/>
          <w:color w:val="000054"/>
        </w:rPr>
        <w:t>All</w:t>
      </w:r>
      <w:r w:rsidR="007442A6" w:rsidRPr="00DE17F9">
        <w:rPr>
          <w:rFonts w:ascii="Book Antiqua" w:hAnsi="Book Antiqua"/>
          <w:i/>
          <w:color w:val="000054"/>
        </w:rPr>
        <w:t xml:space="preserve"> students must wear closed toe; closed </w:t>
      </w:r>
      <w:r w:rsidR="00D14242" w:rsidRPr="00DE17F9">
        <w:rPr>
          <w:rFonts w:ascii="Book Antiqua" w:hAnsi="Book Antiqua"/>
          <w:i/>
          <w:color w:val="000054"/>
        </w:rPr>
        <w:t>heel; puncture</w:t>
      </w:r>
      <w:r w:rsidR="007442A6" w:rsidRPr="00DE17F9">
        <w:rPr>
          <w:rFonts w:ascii="Book Antiqua" w:hAnsi="Book Antiqua"/>
          <w:i/>
          <w:color w:val="000054"/>
        </w:rPr>
        <w:t xml:space="preserve"> proof shoes.</w:t>
      </w:r>
      <w:r w:rsidR="00D14242" w:rsidRPr="00DE17F9">
        <w:rPr>
          <w:rFonts w:ascii="Book Antiqua" w:hAnsi="Book Antiqua"/>
          <w:i/>
          <w:color w:val="000054"/>
        </w:rPr>
        <w:t xml:space="preserve"> </w:t>
      </w:r>
      <w:r w:rsidR="007442A6" w:rsidRPr="00DE17F9">
        <w:rPr>
          <w:rFonts w:ascii="Book Antiqua" w:hAnsi="Book Antiqua"/>
          <w:i/>
          <w:color w:val="000054"/>
        </w:rPr>
        <w:t>Black smock included in kit.</w:t>
      </w:r>
      <w:r w:rsidR="00A456E5">
        <w:rPr>
          <w:rFonts w:ascii="Book Antiqua" w:hAnsi="Book Antiqua"/>
          <w:i/>
          <w:color w:val="000054"/>
        </w:rPr>
        <w:t xml:space="preserve"> Shoes and smock must be worn everyday.</w:t>
      </w:r>
    </w:p>
    <w:p w:rsidR="00FE0E2C" w:rsidRDefault="00FE0E2C" w:rsidP="00C8514D">
      <w:pPr>
        <w:pStyle w:val="Header"/>
        <w:tabs>
          <w:tab w:val="clear" w:pos="9360"/>
          <w:tab w:val="right" w:pos="9720"/>
        </w:tabs>
        <w:ind w:right="-360"/>
        <w:rPr>
          <w:rFonts w:ascii="Book Antiqua" w:hAnsi="Book Antiqua"/>
          <w:b/>
          <w:i/>
          <w:color w:val="000054"/>
        </w:rPr>
      </w:pPr>
    </w:p>
    <w:p w:rsidR="000364C1" w:rsidRPr="00EA6892" w:rsidRDefault="000364C1" w:rsidP="00C8514D">
      <w:pPr>
        <w:pStyle w:val="Header"/>
        <w:tabs>
          <w:tab w:val="clear" w:pos="9360"/>
          <w:tab w:val="right" w:pos="9720"/>
        </w:tabs>
        <w:ind w:right="-360"/>
        <w:rPr>
          <w:rFonts w:ascii="Book Antiqua" w:hAnsi="Book Antiqua"/>
          <w:b/>
          <w:i/>
          <w:color w:val="000054"/>
        </w:rPr>
      </w:pPr>
      <w:r w:rsidRPr="00EA6892">
        <w:rPr>
          <w:rFonts w:ascii="Book Antiqua" w:hAnsi="Book Antiqua"/>
          <w:b/>
          <w:i/>
          <w:color w:val="000054"/>
        </w:rPr>
        <w:t xml:space="preserve">Grading: </w:t>
      </w:r>
    </w:p>
    <w:p w:rsidR="000364C1" w:rsidRDefault="000364C1" w:rsidP="000364C1">
      <w:pPr>
        <w:pStyle w:val="Header"/>
        <w:numPr>
          <w:ilvl w:val="0"/>
          <w:numId w:val="3"/>
        </w:numPr>
        <w:tabs>
          <w:tab w:val="clear" w:pos="9360"/>
          <w:tab w:val="right" w:pos="9720"/>
        </w:tabs>
        <w:ind w:right="-360"/>
        <w:rPr>
          <w:rFonts w:ascii="Book Antiqua" w:hAnsi="Book Antiqua"/>
          <w:i/>
          <w:color w:val="000054"/>
        </w:rPr>
      </w:pPr>
      <w:r>
        <w:rPr>
          <w:rFonts w:ascii="Book Antiqua" w:hAnsi="Book Antiqua"/>
          <w:i/>
          <w:color w:val="000054"/>
        </w:rPr>
        <w:t xml:space="preserve">Student’s practical skills are graded daily; a close evaluation is given to each student. If a student is </w:t>
      </w:r>
      <w:r w:rsidR="00D709AE">
        <w:rPr>
          <w:rFonts w:ascii="Book Antiqua" w:hAnsi="Book Antiqua"/>
          <w:i/>
          <w:color w:val="000054"/>
        </w:rPr>
        <w:t>absent,</w:t>
      </w:r>
      <w:r>
        <w:rPr>
          <w:rFonts w:ascii="Book Antiqua" w:hAnsi="Book Antiqua"/>
          <w:i/>
          <w:color w:val="000054"/>
        </w:rPr>
        <w:t xml:space="preserve"> he/she are responsible for making up missed work/grades.  Quarterly grades are based: one third practical (skills) work, one third theory (tests, homework) work and </w:t>
      </w:r>
      <w:r w:rsidR="00D709AE">
        <w:rPr>
          <w:rFonts w:ascii="Book Antiqua" w:hAnsi="Book Antiqua"/>
          <w:i/>
          <w:color w:val="000054"/>
        </w:rPr>
        <w:t>one-third</w:t>
      </w:r>
      <w:r>
        <w:rPr>
          <w:rFonts w:ascii="Book Antiqua" w:hAnsi="Book Antiqua"/>
          <w:i/>
          <w:color w:val="000054"/>
        </w:rPr>
        <w:t xml:space="preserve"> conduct and attitude.  </w:t>
      </w:r>
    </w:p>
    <w:p w:rsidR="000364C1" w:rsidRDefault="000364C1" w:rsidP="000364C1">
      <w:pPr>
        <w:pStyle w:val="Header"/>
        <w:numPr>
          <w:ilvl w:val="0"/>
          <w:numId w:val="3"/>
        </w:numPr>
        <w:tabs>
          <w:tab w:val="clear" w:pos="9360"/>
          <w:tab w:val="right" w:pos="9720"/>
        </w:tabs>
        <w:ind w:right="-360"/>
        <w:rPr>
          <w:rFonts w:ascii="Book Antiqua" w:hAnsi="Book Antiqua"/>
          <w:i/>
          <w:color w:val="000054"/>
        </w:rPr>
      </w:pPr>
      <w:r>
        <w:rPr>
          <w:rFonts w:ascii="Book Antiqua" w:hAnsi="Book Antiqua"/>
          <w:i/>
          <w:color w:val="000054"/>
        </w:rPr>
        <w:t xml:space="preserve">Weekly tests are given related to the subject matter covered during the week.  The student is responsible for getting notes or work if they are absent from class.  A passing grade for Cosmetology at the Tech Center is 65%. Students who take the New York State Board Licensing Exam must pass with a 70% to receive a Cosmetology License. </w:t>
      </w:r>
    </w:p>
    <w:p w:rsidR="00E4345F" w:rsidRDefault="000364C1" w:rsidP="000364C1">
      <w:pPr>
        <w:pStyle w:val="Header"/>
        <w:numPr>
          <w:ilvl w:val="0"/>
          <w:numId w:val="3"/>
        </w:numPr>
        <w:tabs>
          <w:tab w:val="clear" w:pos="9360"/>
          <w:tab w:val="right" w:pos="9720"/>
        </w:tabs>
        <w:ind w:right="-360"/>
        <w:rPr>
          <w:rFonts w:ascii="Book Antiqua" w:hAnsi="Book Antiqua"/>
          <w:i/>
          <w:color w:val="000054"/>
        </w:rPr>
      </w:pPr>
      <w:r>
        <w:rPr>
          <w:rFonts w:ascii="Book Antiqua" w:hAnsi="Book Antiqua"/>
          <w:i/>
          <w:color w:val="000054"/>
        </w:rPr>
        <w:t xml:space="preserve">All assignments must be handed in on the assigned date, if assignments are not handed in on time, 10 points will be deducted from the students grade each day the assignment is late.  This will have a major impact on the student’s grade. </w:t>
      </w:r>
    </w:p>
    <w:p w:rsidR="00E4345F" w:rsidRPr="00E4345F" w:rsidRDefault="00E4345F" w:rsidP="00E4345F">
      <w:pPr>
        <w:pStyle w:val="Header"/>
        <w:numPr>
          <w:ilvl w:val="0"/>
          <w:numId w:val="3"/>
        </w:numPr>
        <w:tabs>
          <w:tab w:val="clear" w:pos="9360"/>
          <w:tab w:val="right" w:pos="9720"/>
        </w:tabs>
        <w:ind w:right="-360"/>
        <w:rPr>
          <w:rFonts w:ascii="Book Antiqua" w:hAnsi="Book Antiqua"/>
          <w:b/>
          <w:i/>
          <w:color w:val="000054"/>
        </w:rPr>
      </w:pPr>
      <w:r>
        <w:rPr>
          <w:rFonts w:ascii="Book Antiqua" w:hAnsi="Book Antiqua"/>
          <w:i/>
          <w:color w:val="000054"/>
        </w:rPr>
        <w:t xml:space="preserve">Assignments and project </w:t>
      </w:r>
      <w:r w:rsidR="00727413">
        <w:rPr>
          <w:rFonts w:ascii="Book Antiqua" w:hAnsi="Book Antiqua"/>
          <w:i/>
          <w:color w:val="000054"/>
        </w:rPr>
        <w:t xml:space="preserve">including due dates </w:t>
      </w:r>
      <w:r>
        <w:rPr>
          <w:rFonts w:ascii="Book Antiqua" w:hAnsi="Book Antiqua"/>
          <w:i/>
          <w:color w:val="000054"/>
        </w:rPr>
        <w:t>can be found on my web-page at:</w:t>
      </w:r>
      <w:r w:rsidR="000364C1">
        <w:rPr>
          <w:rFonts w:ascii="Book Antiqua" w:hAnsi="Book Antiqua"/>
          <w:i/>
          <w:color w:val="000054"/>
        </w:rPr>
        <w:t xml:space="preserve"> </w:t>
      </w:r>
      <w:r>
        <w:rPr>
          <w:rFonts w:ascii="Book Antiqua" w:hAnsi="Book Antiqua"/>
          <w:i/>
          <w:color w:val="000054"/>
        </w:rPr>
        <w:t xml:space="preserve"> </w:t>
      </w:r>
      <w:r>
        <w:rPr>
          <w:rFonts w:ascii="Book Antiqua" w:hAnsi="Book Antiqua"/>
          <w:b/>
          <w:i/>
          <w:color w:val="000054"/>
        </w:rPr>
        <w:t>pnwboces.schoolwires.net</w:t>
      </w:r>
    </w:p>
    <w:p w:rsidR="000364C1" w:rsidRDefault="000364C1" w:rsidP="00E4345F">
      <w:pPr>
        <w:pStyle w:val="Header"/>
        <w:tabs>
          <w:tab w:val="clear" w:pos="9360"/>
          <w:tab w:val="right" w:pos="9720"/>
        </w:tabs>
        <w:ind w:left="720" w:right="-360"/>
        <w:rPr>
          <w:rFonts w:ascii="Book Antiqua" w:hAnsi="Book Antiqua"/>
          <w:i/>
          <w:color w:val="000054"/>
        </w:rPr>
      </w:pPr>
    </w:p>
    <w:p w:rsidR="00FE0E2C" w:rsidRDefault="00FE0E2C" w:rsidP="000364C1">
      <w:pPr>
        <w:pStyle w:val="Header"/>
        <w:tabs>
          <w:tab w:val="clear" w:pos="9360"/>
          <w:tab w:val="right" w:pos="9720"/>
        </w:tabs>
        <w:ind w:right="-360"/>
        <w:rPr>
          <w:rFonts w:ascii="Book Antiqua" w:hAnsi="Book Antiqua"/>
          <w:b/>
          <w:i/>
          <w:color w:val="000054"/>
        </w:rPr>
      </w:pPr>
    </w:p>
    <w:p w:rsidR="000364C1" w:rsidRPr="00EA6892" w:rsidRDefault="000364C1" w:rsidP="000364C1">
      <w:pPr>
        <w:pStyle w:val="Header"/>
        <w:tabs>
          <w:tab w:val="clear" w:pos="9360"/>
          <w:tab w:val="right" w:pos="9720"/>
        </w:tabs>
        <w:ind w:right="-360"/>
        <w:rPr>
          <w:rFonts w:ascii="Book Antiqua" w:hAnsi="Book Antiqua"/>
          <w:b/>
          <w:i/>
          <w:color w:val="000054"/>
        </w:rPr>
      </w:pPr>
      <w:r w:rsidRPr="00EA6892">
        <w:rPr>
          <w:rFonts w:ascii="Book Antiqua" w:hAnsi="Book Antiqua"/>
          <w:b/>
          <w:i/>
          <w:color w:val="000054"/>
        </w:rPr>
        <w:t xml:space="preserve">Conduct:   </w:t>
      </w:r>
    </w:p>
    <w:p w:rsidR="000364C1" w:rsidRDefault="000364C1" w:rsidP="000364C1">
      <w:pPr>
        <w:pStyle w:val="Header"/>
        <w:numPr>
          <w:ilvl w:val="0"/>
          <w:numId w:val="4"/>
        </w:numPr>
        <w:tabs>
          <w:tab w:val="clear" w:pos="9360"/>
          <w:tab w:val="right" w:pos="9720"/>
        </w:tabs>
        <w:ind w:right="-360"/>
        <w:rPr>
          <w:rFonts w:ascii="Book Antiqua" w:hAnsi="Book Antiqua"/>
          <w:i/>
          <w:color w:val="000054"/>
        </w:rPr>
      </w:pPr>
      <w:r>
        <w:rPr>
          <w:rFonts w:ascii="Book Antiqua" w:hAnsi="Book Antiqua"/>
          <w:i/>
          <w:color w:val="000054"/>
        </w:rPr>
        <w:t xml:space="preserve">Students must behave in a professional manner at all times. Unacceptable behavior will be dealt with immediately.  There will be no foul language in the classroom.  </w:t>
      </w:r>
    </w:p>
    <w:p w:rsidR="000364C1" w:rsidRDefault="000364C1" w:rsidP="000364C1">
      <w:pPr>
        <w:pStyle w:val="Header"/>
        <w:numPr>
          <w:ilvl w:val="0"/>
          <w:numId w:val="4"/>
        </w:numPr>
        <w:tabs>
          <w:tab w:val="clear" w:pos="9360"/>
          <w:tab w:val="right" w:pos="9720"/>
        </w:tabs>
        <w:ind w:right="-360"/>
        <w:rPr>
          <w:rFonts w:ascii="Book Antiqua" w:hAnsi="Book Antiqua"/>
          <w:i/>
          <w:color w:val="000054"/>
        </w:rPr>
      </w:pPr>
      <w:r>
        <w:rPr>
          <w:rFonts w:ascii="Book Antiqua" w:hAnsi="Book Antiqua"/>
          <w:i/>
          <w:color w:val="000054"/>
        </w:rPr>
        <w:t xml:space="preserve">Smoking in prohibited in the school and on campus </w:t>
      </w:r>
    </w:p>
    <w:p w:rsidR="000364C1" w:rsidRDefault="00EA6892" w:rsidP="000364C1">
      <w:pPr>
        <w:pStyle w:val="Header"/>
        <w:numPr>
          <w:ilvl w:val="0"/>
          <w:numId w:val="4"/>
        </w:numPr>
        <w:tabs>
          <w:tab w:val="clear" w:pos="9360"/>
          <w:tab w:val="right" w:pos="9720"/>
        </w:tabs>
        <w:ind w:right="-360"/>
        <w:rPr>
          <w:rFonts w:ascii="Book Antiqua" w:hAnsi="Book Antiqua"/>
          <w:i/>
          <w:color w:val="000054"/>
        </w:rPr>
      </w:pPr>
      <w:r>
        <w:rPr>
          <w:rFonts w:ascii="Book Antiqua" w:hAnsi="Book Antiqua"/>
          <w:b/>
          <w:i/>
          <w:color w:val="000054"/>
          <w:u w:val="single"/>
        </w:rPr>
        <w:t xml:space="preserve"> Cell P</w:t>
      </w:r>
      <w:r w:rsidR="00B264FA" w:rsidRPr="009C6815">
        <w:rPr>
          <w:rFonts w:ascii="Book Antiqua" w:hAnsi="Book Antiqua"/>
          <w:b/>
          <w:i/>
          <w:color w:val="000054"/>
          <w:u w:val="single"/>
        </w:rPr>
        <w:t>hones are not allowed in the classroom for any reason</w:t>
      </w:r>
      <w:r w:rsidR="00F16DAE">
        <w:rPr>
          <w:rFonts w:ascii="Book Antiqua" w:hAnsi="Book Antiqua"/>
          <w:i/>
          <w:color w:val="000054"/>
        </w:rPr>
        <w:t>.  If the student bring item</w:t>
      </w:r>
      <w:r w:rsidR="00B264FA">
        <w:rPr>
          <w:rFonts w:ascii="Book Antiqua" w:hAnsi="Book Antiqua"/>
          <w:i/>
          <w:color w:val="000054"/>
        </w:rPr>
        <w:t xml:space="preserve"> to class, they will be </w:t>
      </w:r>
      <w:r w:rsidR="009C6815">
        <w:rPr>
          <w:rFonts w:ascii="Book Antiqua" w:hAnsi="Book Antiqua"/>
          <w:i/>
          <w:color w:val="000054"/>
        </w:rPr>
        <w:t>taken</w:t>
      </w:r>
      <w:r w:rsidR="00B264FA">
        <w:rPr>
          <w:rFonts w:ascii="Book Antiqua" w:hAnsi="Book Antiqua"/>
          <w:i/>
          <w:color w:val="000054"/>
        </w:rPr>
        <w:t xml:space="preserve"> away and a parent will be asked to come into school to retrieve it.   </w:t>
      </w:r>
    </w:p>
    <w:p w:rsidR="009C6815" w:rsidRDefault="009C6815" w:rsidP="000364C1">
      <w:pPr>
        <w:pStyle w:val="Header"/>
        <w:numPr>
          <w:ilvl w:val="0"/>
          <w:numId w:val="4"/>
        </w:numPr>
        <w:tabs>
          <w:tab w:val="clear" w:pos="9360"/>
          <w:tab w:val="right" w:pos="9720"/>
        </w:tabs>
        <w:ind w:right="-360"/>
        <w:rPr>
          <w:rFonts w:ascii="Book Antiqua" w:hAnsi="Book Antiqua"/>
          <w:b/>
          <w:i/>
          <w:color w:val="000054"/>
          <w:u w:val="single"/>
        </w:rPr>
      </w:pPr>
      <w:r w:rsidRPr="009C6815">
        <w:rPr>
          <w:rFonts w:ascii="Book Antiqua" w:hAnsi="Book Antiqua"/>
          <w:b/>
          <w:i/>
          <w:color w:val="000054"/>
          <w:u w:val="single"/>
        </w:rPr>
        <w:t>Personal items are to be locked</w:t>
      </w:r>
      <w:r w:rsidR="00766A7E">
        <w:rPr>
          <w:rFonts w:ascii="Book Antiqua" w:hAnsi="Book Antiqua"/>
          <w:b/>
          <w:i/>
          <w:color w:val="000054"/>
          <w:u w:val="single"/>
        </w:rPr>
        <w:t xml:space="preserve"> in student lockers</w:t>
      </w:r>
      <w:r w:rsidRPr="009C6815">
        <w:rPr>
          <w:rFonts w:ascii="Book Antiqua" w:hAnsi="Book Antiqua"/>
          <w:b/>
          <w:i/>
          <w:color w:val="000054"/>
          <w:u w:val="single"/>
        </w:rPr>
        <w:t xml:space="preserve"> at all times. </w:t>
      </w:r>
    </w:p>
    <w:p w:rsidR="00987BE9" w:rsidRDefault="00987BE9" w:rsidP="00987BE9">
      <w:pPr>
        <w:pStyle w:val="Header"/>
        <w:numPr>
          <w:ilvl w:val="0"/>
          <w:numId w:val="4"/>
        </w:numPr>
        <w:tabs>
          <w:tab w:val="clear" w:pos="9360"/>
          <w:tab w:val="right" w:pos="9720"/>
        </w:tabs>
        <w:ind w:right="-360"/>
        <w:rPr>
          <w:rFonts w:ascii="Book Antiqua" w:hAnsi="Book Antiqua"/>
          <w:b/>
          <w:i/>
          <w:color w:val="000054"/>
          <w:u w:val="single"/>
        </w:rPr>
      </w:pPr>
      <w:r>
        <w:rPr>
          <w:rFonts w:ascii="Book Antiqua" w:hAnsi="Book Antiqua"/>
          <w:b/>
          <w:i/>
          <w:color w:val="000054"/>
          <w:u w:val="single"/>
        </w:rPr>
        <w:t>Please Note: All cell phones will be handed in at the beginning of the class. They will be stored in a safe locked area and will be returned at the end of the class.  The classr</w:t>
      </w:r>
      <w:r w:rsidR="00404E55">
        <w:rPr>
          <w:rFonts w:ascii="Book Antiqua" w:hAnsi="Book Antiqua"/>
          <w:b/>
          <w:i/>
          <w:color w:val="000054"/>
          <w:u w:val="single"/>
        </w:rPr>
        <w:t>oom phone number is 914-248-2499</w:t>
      </w:r>
      <w:bookmarkStart w:id="0" w:name="_GoBack"/>
      <w:bookmarkEnd w:id="0"/>
      <w:r>
        <w:rPr>
          <w:rFonts w:ascii="Book Antiqua" w:hAnsi="Book Antiqua"/>
          <w:b/>
          <w:i/>
          <w:color w:val="000054"/>
          <w:u w:val="single"/>
        </w:rPr>
        <w:t xml:space="preserve"> </w:t>
      </w:r>
      <w:r w:rsidRPr="009C6815">
        <w:rPr>
          <w:rFonts w:ascii="Book Antiqua" w:hAnsi="Book Antiqua"/>
          <w:b/>
          <w:i/>
          <w:color w:val="000054"/>
          <w:u w:val="single"/>
        </w:rPr>
        <w:t xml:space="preserve"> </w:t>
      </w:r>
      <w:r>
        <w:rPr>
          <w:rFonts w:ascii="Book Antiqua" w:hAnsi="Book Antiqua"/>
          <w:b/>
          <w:i/>
          <w:color w:val="000054"/>
          <w:u w:val="single"/>
        </w:rPr>
        <w:t>if you need to speak to your child.</w:t>
      </w:r>
    </w:p>
    <w:p w:rsidR="00987BE9" w:rsidRDefault="00987BE9" w:rsidP="00987BE9">
      <w:pPr>
        <w:pStyle w:val="Header"/>
        <w:tabs>
          <w:tab w:val="clear" w:pos="9360"/>
          <w:tab w:val="right" w:pos="9720"/>
        </w:tabs>
        <w:ind w:left="720" w:right="-360"/>
        <w:rPr>
          <w:rFonts w:ascii="Book Antiqua" w:hAnsi="Book Antiqua"/>
          <w:b/>
          <w:i/>
          <w:color w:val="000054"/>
          <w:u w:val="single"/>
        </w:rPr>
      </w:pPr>
    </w:p>
    <w:p w:rsidR="009C6815" w:rsidRDefault="009C6815" w:rsidP="009C6815">
      <w:pPr>
        <w:pStyle w:val="Header"/>
        <w:tabs>
          <w:tab w:val="clear" w:pos="9360"/>
          <w:tab w:val="right" w:pos="9720"/>
        </w:tabs>
        <w:ind w:right="-360"/>
        <w:rPr>
          <w:rFonts w:ascii="Book Antiqua" w:hAnsi="Book Antiqua"/>
          <w:i/>
          <w:color w:val="000054"/>
        </w:rPr>
      </w:pPr>
    </w:p>
    <w:p w:rsidR="009C6815" w:rsidRDefault="009C6815" w:rsidP="009C6815">
      <w:pPr>
        <w:pStyle w:val="Header"/>
        <w:tabs>
          <w:tab w:val="clear" w:pos="9360"/>
          <w:tab w:val="right" w:pos="9720"/>
        </w:tabs>
        <w:ind w:right="-360"/>
        <w:rPr>
          <w:rFonts w:ascii="Book Antiqua" w:hAnsi="Book Antiqua"/>
          <w:i/>
          <w:color w:val="000054"/>
        </w:rPr>
      </w:pPr>
    </w:p>
    <w:p w:rsidR="00B05AF6" w:rsidRDefault="00B05AF6" w:rsidP="00B05AF6">
      <w:pPr>
        <w:pStyle w:val="Header"/>
        <w:tabs>
          <w:tab w:val="clear" w:pos="9360"/>
          <w:tab w:val="right" w:pos="9720"/>
        </w:tabs>
        <w:ind w:right="-360"/>
        <w:rPr>
          <w:rFonts w:ascii="Book Antiqua" w:hAnsi="Book Antiqua"/>
          <w:i/>
          <w:color w:val="000054"/>
        </w:rPr>
      </w:pPr>
      <w:r w:rsidRPr="00EA6892">
        <w:rPr>
          <w:rFonts w:ascii="Book Antiqua" w:hAnsi="Book Antiqua"/>
          <w:b/>
          <w:i/>
          <w:color w:val="000054"/>
        </w:rPr>
        <w:t>Driving:</w:t>
      </w:r>
      <w:r>
        <w:rPr>
          <w:rFonts w:ascii="Book Antiqua" w:hAnsi="Book Antiqua"/>
          <w:i/>
          <w:color w:val="000054"/>
        </w:rPr>
        <w:t xml:space="preserve"> Students must obtain a parking permit with the approval from their instructor, parent or guardian and the home school administrator.  Applications will be given to the students by the main </w:t>
      </w:r>
      <w:r w:rsidR="00766A7E">
        <w:rPr>
          <w:rFonts w:ascii="Book Antiqua" w:hAnsi="Book Antiqua"/>
          <w:i/>
          <w:color w:val="000054"/>
        </w:rPr>
        <w:t>office;</w:t>
      </w:r>
      <w:r>
        <w:rPr>
          <w:rFonts w:ascii="Book Antiqua" w:hAnsi="Book Antiqua"/>
          <w:i/>
          <w:color w:val="000054"/>
        </w:rPr>
        <w:t xml:space="preserve"> Driving is a privilege and will be revoked if the student shows a pattern of late arrivals.  </w:t>
      </w:r>
    </w:p>
    <w:p w:rsidR="009C6815" w:rsidRDefault="009C6815" w:rsidP="009C6815">
      <w:pPr>
        <w:pStyle w:val="Header"/>
        <w:tabs>
          <w:tab w:val="clear" w:pos="9360"/>
          <w:tab w:val="right" w:pos="9720"/>
        </w:tabs>
        <w:ind w:right="-360"/>
        <w:rPr>
          <w:rFonts w:ascii="Book Antiqua" w:hAnsi="Book Antiqua"/>
          <w:i/>
          <w:color w:val="000054"/>
        </w:rPr>
      </w:pPr>
    </w:p>
    <w:p w:rsidR="009C6815" w:rsidRDefault="009C6815" w:rsidP="009C6815">
      <w:pPr>
        <w:pStyle w:val="Header"/>
        <w:tabs>
          <w:tab w:val="clear" w:pos="9360"/>
          <w:tab w:val="right" w:pos="9720"/>
        </w:tabs>
        <w:ind w:right="-360"/>
        <w:rPr>
          <w:rFonts w:ascii="Book Antiqua" w:hAnsi="Book Antiqua"/>
          <w:i/>
          <w:color w:val="000054"/>
        </w:rPr>
      </w:pPr>
    </w:p>
    <w:p w:rsidR="009C6815" w:rsidRDefault="009C6815" w:rsidP="009C6815">
      <w:pPr>
        <w:pStyle w:val="Header"/>
        <w:tabs>
          <w:tab w:val="clear" w:pos="9360"/>
          <w:tab w:val="right" w:pos="9720"/>
        </w:tabs>
        <w:ind w:right="-360"/>
        <w:rPr>
          <w:rFonts w:ascii="Book Antiqua" w:hAnsi="Book Antiqua"/>
          <w:i/>
          <w:color w:val="000054"/>
        </w:rPr>
      </w:pPr>
    </w:p>
    <w:tbl>
      <w:tblPr>
        <w:tblStyle w:val="TableGrid"/>
        <w:tblW w:w="11882" w:type="dxa"/>
        <w:tblInd w:w="-492" w:type="dxa"/>
        <w:tblLook w:val="04A0" w:firstRow="1" w:lastRow="0" w:firstColumn="1" w:lastColumn="0" w:noHBand="0" w:noVBand="1"/>
      </w:tblPr>
      <w:tblGrid>
        <w:gridCol w:w="4097"/>
        <w:gridCol w:w="7785"/>
      </w:tblGrid>
      <w:tr w:rsidR="009C6815" w:rsidTr="00B12747">
        <w:trPr>
          <w:trHeight w:val="1967"/>
        </w:trPr>
        <w:tc>
          <w:tcPr>
            <w:tcW w:w="4097" w:type="dxa"/>
            <w:tcBorders>
              <w:top w:val="nil"/>
              <w:left w:val="nil"/>
              <w:bottom w:val="nil"/>
              <w:right w:val="nil"/>
            </w:tcBorders>
          </w:tcPr>
          <w:p w:rsidR="009C6815" w:rsidRDefault="009C6815" w:rsidP="00251936">
            <w:pPr>
              <w:pStyle w:val="Header"/>
            </w:pPr>
            <w:r>
              <w:rPr>
                <w:noProof/>
              </w:rPr>
              <w:drawing>
                <wp:inline distT="0" distB="0" distL="0" distR="0" wp14:anchorId="129935C4" wp14:editId="1AB0619E">
                  <wp:extent cx="1905000" cy="1009650"/>
                  <wp:effectExtent l="19050" t="0" r="0" b="0"/>
                  <wp:docPr id="2" name="Picture 0" descr="PNW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Wlogo.jpg"/>
                          <pic:cNvPicPr/>
                        </pic:nvPicPr>
                        <pic:blipFill>
                          <a:blip r:embed="rId8"/>
                          <a:stretch>
                            <a:fillRect/>
                          </a:stretch>
                        </pic:blipFill>
                        <pic:spPr>
                          <a:xfrm>
                            <a:off x="0" y="0"/>
                            <a:ext cx="1905000" cy="1009650"/>
                          </a:xfrm>
                          <a:prstGeom prst="rect">
                            <a:avLst/>
                          </a:prstGeom>
                        </pic:spPr>
                      </pic:pic>
                    </a:graphicData>
                  </a:graphic>
                </wp:inline>
              </w:drawing>
            </w:r>
          </w:p>
        </w:tc>
        <w:tc>
          <w:tcPr>
            <w:tcW w:w="7785" w:type="dxa"/>
            <w:tcBorders>
              <w:top w:val="nil"/>
              <w:left w:val="nil"/>
              <w:bottom w:val="nil"/>
              <w:right w:val="nil"/>
            </w:tcBorders>
          </w:tcPr>
          <w:p w:rsidR="009C6815" w:rsidRDefault="009C6815" w:rsidP="00251936">
            <w:pPr>
              <w:pStyle w:val="Header"/>
              <w:jc w:val="right"/>
            </w:pPr>
          </w:p>
          <w:p w:rsidR="009C6815" w:rsidRPr="003F7A38" w:rsidRDefault="009C6815" w:rsidP="00251936">
            <w:pPr>
              <w:pStyle w:val="Header"/>
              <w:jc w:val="right"/>
              <w:rPr>
                <w:rFonts w:ascii="Book Antiqua" w:hAnsi="Book Antiqua"/>
                <w:b/>
                <w:color w:val="000054"/>
                <w:sz w:val="24"/>
                <w:szCs w:val="24"/>
              </w:rPr>
            </w:pPr>
            <w:r w:rsidRPr="003F7A38">
              <w:rPr>
                <w:rFonts w:ascii="Book Antiqua" w:hAnsi="Book Antiqua"/>
                <w:b/>
                <w:color w:val="000054"/>
                <w:sz w:val="24"/>
                <w:szCs w:val="24"/>
              </w:rPr>
              <w:t>Putnam/Northern Westchester</w:t>
            </w:r>
          </w:p>
          <w:p w:rsidR="009C6815" w:rsidRPr="00A32A00" w:rsidRDefault="009C6815" w:rsidP="00251936">
            <w:pPr>
              <w:pStyle w:val="Header"/>
              <w:jc w:val="right"/>
              <w:rPr>
                <w:rFonts w:ascii="Book Antiqua" w:hAnsi="Book Antiqua"/>
                <w:b/>
                <w:color w:val="000054"/>
              </w:rPr>
            </w:pPr>
            <w:r w:rsidRPr="00A32A00">
              <w:rPr>
                <w:rFonts w:ascii="Book Antiqua" w:hAnsi="Book Antiqua"/>
                <w:b/>
                <w:color w:val="000054"/>
              </w:rPr>
              <w:t>BOARD OF COOPERATIVE EDUCATIONAL SERVICES</w:t>
            </w:r>
          </w:p>
          <w:p w:rsidR="009C6815" w:rsidRPr="00A32A00" w:rsidRDefault="009C6815" w:rsidP="00251936">
            <w:pPr>
              <w:pStyle w:val="Header"/>
              <w:jc w:val="right"/>
              <w:rPr>
                <w:rFonts w:ascii="Book Antiqua" w:hAnsi="Book Antiqua"/>
                <w:color w:val="000054"/>
              </w:rPr>
            </w:pPr>
            <w:r w:rsidRPr="00A32A00">
              <w:rPr>
                <w:rFonts w:ascii="Book Antiqua" w:hAnsi="Book Antiqua"/>
                <w:color w:val="000054"/>
              </w:rPr>
              <w:t>200 BOCES Drive</w:t>
            </w:r>
          </w:p>
          <w:p w:rsidR="009C6815" w:rsidRPr="00A32A00" w:rsidRDefault="009C6815" w:rsidP="00251936">
            <w:pPr>
              <w:pStyle w:val="Header"/>
              <w:jc w:val="right"/>
              <w:rPr>
                <w:rFonts w:ascii="Book Antiqua" w:hAnsi="Book Antiqua"/>
                <w:color w:val="000054"/>
              </w:rPr>
            </w:pPr>
            <w:r w:rsidRPr="00A32A00">
              <w:rPr>
                <w:rFonts w:ascii="Book Antiqua" w:hAnsi="Book Antiqua"/>
                <w:color w:val="000054"/>
              </w:rPr>
              <w:t>Yorktown Heights, NY  10598-4399</w:t>
            </w:r>
          </w:p>
          <w:p w:rsidR="009C6815" w:rsidRPr="00A32A00" w:rsidRDefault="009C6815" w:rsidP="00251936">
            <w:pPr>
              <w:pStyle w:val="Header"/>
              <w:jc w:val="right"/>
              <w:rPr>
                <w:rFonts w:ascii="Book Antiqua" w:hAnsi="Book Antiqua"/>
                <w:color w:val="000054"/>
              </w:rPr>
            </w:pPr>
            <w:r w:rsidRPr="00A32A00">
              <w:rPr>
                <w:rFonts w:ascii="Book Antiqua" w:hAnsi="Book Antiqua"/>
                <w:color w:val="000054"/>
              </w:rPr>
              <w:t>(914) 248-</w:t>
            </w:r>
            <w:r>
              <w:rPr>
                <w:rFonts w:ascii="Book Antiqua" w:hAnsi="Book Antiqua"/>
                <w:color w:val="000054"/>
              </w:rPr>
              <w:t>2424</w:t>
            </w:r>
            <w:r w:rsidRPr="00A32A00">
              <w:rPr>
                <w:rFonts w:ascii="Book Antiqua" w:hAnsi="Book Antiqua"/>
                <w:color w:val="000054"/>
              </w:rPr>
              <w:t xml:space="preserve">  FAX (914) 24</w:t>
            </w:r>
            <w:r>
              <w:rPr>
                <w:rFonts w:ascii="Book Antiqua" w:hAnsi="Book Antiqua"/>
                <w:color w:val="000054"/>
              </w:rPr>
              <w:t>8-2472</w:t>
            </w:r>
          </w:p>
          <w:p w:rsidR="009C6815" w:rsidRDefault="009C6815" w:rsidP="00251936">
            <w:pPr>
              <w:pStyle w:val="Header"/>
              <w:jc w:val="right"/>
            </w:pPr>
            <w:r w:rsidRPr="00A32A00">
              <w:rPr>
                <w:rFonts w:ascii="Book Antiqua" w:hAnsi="Book Antiqua"/>
                <w:color w:val="000054"/>
              </w:rPr>
              <w:t xml:space="preserve">E-MAIL:  </w:t>
            </w:r>
            <w:r>
              <w:rPr>
                <w:rFonts w:ascii="Book Antiqua" w:hAnsi="Book Antiqua"/>
                <w:color w:val="000054"/>
              </w:rPr>
              <w:t>slowery</w:t>
            </w:r>
            <w:r w:rsidRPr="00A32A00">
              <w:rPr>
                <w:rFonts w:ascii="Book Antiqua" w:hAnsi="Book Antiqua"/>
                <w:color w:val="000054"/>
              </w:rPr>
              <w:t>@pnwboces.org</w:t>
            </w:r>
          </w:p>
        </w:tc>
      </w:tr>
    </w:tbl>
    <w:p w:rsidR="009C6815" w:rsidRPr="003D66A4" w:rsidRDefault="009C6815" w:rsidP="009C6815">
      <w:pPr>
        <w:pStyle w:val="Header"/>
        <w:tabs>
          <w:tab w:val="clear" w:pos="9360"/>
          <w:tab w:val="right" w:pos="9720"/>
        </w:tabs>
        <w:jc w:val="right"/>
        <w:rPr>
          <w:rFonts w:ascii="Book Antiqua" w:hAnsi="Book Antiqua"/>
          <w:b/>
          <w:color w:val="000054"/>
          <w:sz w:val="22"/>
        </w:rPr>
      </w:pPr>
      <w:r>
        <w:rPr>
          <w:rFonts w:ascii="Book Antiqua" w:hAnsi="Book Antiqua"/>
          <w:b/>
          <w:color w:val="000054"/>
          <w:sz w:val="22"/>
        </w:rPr>
        <w:t>Stephen Lowery</w:t>
      </w:r>
    </w:p>
    <w:p w:rsidR="009C6815" w:rsidRDefault="00631C16" w:rsidP="00631C16">
      <w:pPr>
        <w:pStyle w:val="Header"/>
        <w:tabs>
          <w:tab w:val="clear" w:pos="9360"/>
          <w:tab w:val="right" w:pos="9720"/>
        </w:tabs>
        <w:ind w:right="-360"/>
        <w:jc w:val="center"/>
        <w:rPr>
          <w:rFonts w:ascii="Book Antiqua" w:hAnsi="Book Antiqua"/>
          <w:i/>
          <w:color w:val="000054"/>
        </w:rPr>
      </w:pPr>
      <w:r>
        <w:rPr>
          <w:rFonts w:ascii="Book Antiqua" w:hAnsi="Book Antiqua"/>
          <w:i/>
          <w:color w:val="000054"/>
        </w:rPr>
        <w:t xml:space="preserve">                                                                                                                                                                              Executive </w:t>
      </w:r>
      <w:r w:rsidR="009C6815">
        <w:rPr>
          <w:rFonts w:ascii="Book Antiqua" w:hAnsi="Book Antiqua"/>
          <w:i/>
          <w:color w:val="000054"/>
        </w:rPr>
        <w:t>Principal</w:t>
      </w:r>
    </w:p>
    <w:p w:rsidR="009C6815" w:rsidRDefault="009C6815" w:rsidP="009C6815">
      <w:pPr>
        <w:pStyle w:val="Header"/>
        <w:tabs>
          <w:tab w:val="clear" w:pos="9360"/>
          <w:tab w:val="right" w:pos="9720"/>
        </w:tabs>
        <w:ind w:right="-360"/>
        <w:rPr>
          <w:rFonts w:ascii="Book Antiqua" w:hAnsi="Book Antiqua"/>
          <w:i/>
          <w:color w:val="000054"/>
        </w:rPr>
      </w:pPr>
    </w:p>
    <w:p w:rsidR="00B05AF6" w:rsidRDefault="00B05AF6" w:rsidP="009C6815">
      <w:pPr>
        <w:pStyle w:val="Header"/>
        <w:tabs>
          <w:tab w:val="clear" w:pos="9360"/>
          <w:tab w:val="right" w:pos="9720"/>
        </w:tabs>
        <w:ind w:right="-360"/>
        <w:rPr>
          <w:rFonts w:ascii="Book Antiqua" w:hAnsi="Book Antiqua"/>
          <w:i/>
          <w:color w:val="000054"/>
        </w:rPr>
      </w:pPr>
      <w:r w:rsidRPr="00EA6892">
        <w:rPr>
          <w:rFonts w:ascii="Book Antiqua" w:hAnsi="Book Antiqua"/>
          <w:b/>
          <w:i/>
          <w:color w:val="000054"/>
        </w:rPr>
        <w:t xml:space="preserve">Field Trips: </w:t>
      </w:r>
      <w:r>
        <w:rPr>
          <w:rFonts w:ascii="Book Antiqua" w:hAnsi="Book Antiqua"/>
          <w:i/>
          <w:color w:val="000054"/>
        </w:rPr>
        <w:t xml:space="preserve"> On occasion students enrolled at the Tech Center will participate in a field trip. Field trips are considered a privilege extended only to students who are in good standing at the Tech Center. Students who do not meet the following criteria are not eligible to participate in field trips.    </w:t>
      </w:r>
    </w:p>
    <w:p w:rsidR="00B05AF6" w:rsidRDefault="00B05AF6" w:rsidP="00B05AF6">
      <w:pPr>
        <w:pStyle w:val="Header"/>
        <w:numPr>
          <w:ilvl w:val="0"/>
          <w:numId w:val="6"/>
        </w:numPr>
        <w:tabs>
          <w:tab w:val="clear" w:pos="9360"/>
          <w:tab w:val="right" w:pos="9720"/>
        </w:tabs>
        <w:ind w:right="-360"/>
        <w:rPr>
          <w:rFonts w:ascii="Book Antiqua" w:hAnsi="Book Antiqua"/>
          <w:i/>
          <w:color w:val="000054"/>
        </w:rPr>
      </w:pPr>
      <w:r>
        <w:rPr>
          <w:rFonts w:ascii="Book Antiqua" w:hAnsi="Book Antiqua"/>
          <w:i/>
          <w:color w:val="000054"/>
        </w:rPr>
        <w:t xml:space="preserve">10 or more absences in a quarter </w:t>
      </w:r>
    </w:p>
    <w:p w:rsidR="00B05AF6" w:rsidRDefault="00B05AF6" w:rsidP="00B05AF6">
      <w:pPr>
        <w:pStyle w:val="Header"/>
        <w:numPr>
          <w:ilvl w:val="0"/>
          <w:numId w:val="6"/>
        </w:numPr>
        <w:tabs>
          <w:tab w:val="clear" w:pos="9360"/>
          <w:tab w:val="right" w:pos="9720"/>
        </w:tabs>
        <w:ind w:right="-360"/>
        <w:rPr>
          <w:rFonts w:ascii="Book Antiqua" w:hAnsi="Book Antiqua"/>
          <w:i/>
          <w:color w:val="000054"/>
        </w:rPr>
      </w:pPr>
      <w:r>
        <w:rPr>
          <w:rFonts w:ascii="Book Antiqua" w:hAnsi="Book Antiqua"/>
          <w:i/>
          <w:color w:val="000054"/>
        </w:rPr>
        <w:t xml:space="preserve">Failing grade in English, Science or Cosmetology for the year or the quarter </w:t>
      </w:r>
    </w:p>
    <w:p w:rsidR="00B05AF6" w:rsidRDefault="00B05AF6" w:rsidP="00B05AF6">
      <w:pPr>
        <w:pStyle w:val="Header"/>
        <w:numPr>
          <w:ilvl w:val="0"/>
          <w:numId w:val="6"/>
        </w:numPr>
        <w:tabs>
          <w:tab w:val="clear" w:pos="9360"/>
          <w:tab w:val="right" w:pos="9720"/>
        </w:tabs>
        <w:ind w:right="-360"/>
        <w:rPr>
          <w:rFonts w:ascii="Book Antiqua" w:hAnsi="Book Antiqua"/>
          <w:i/>
          <w:color w:val="000054"/>
        </w:rPr>
      </w:pPr>
      <w:r>
        <w:rPr>
          <w:rFonts w:ascii="Book Antiqua" w:hAnsi="Book Antiqua"/>
          <w:i/>
          <w:color w:val="000054"/>
        </w:rPr>
        <w:t>Suspension from home school or the Tech Center during the school year</w:t>
      </w:r>
    </w:p>
    <w:p w:rsidR="00D948B4" w:rsidRDefault="00D948B4" w:rsidP="00B05AF6">
      <w:pPr>
        <w:pStyle w:val="Header"/>
        <w:numPr>
          <w:ilvl w:val="0"/>
          <w:numId w:val="6"/>
        </w:numPr>
        <w:tabs>
          <w:tab w:val="clear" w:pos="9360"/>
          <w:tab w:val="right" w:pos="9720"/>
        </w:tabs>
        <w:ind w:right="-360"/>
        <w:rPr>
          <w:rFonts w:ascii="Book Antiqua" w:hAnsi="Book Antiqua"/>
          <w:i/>
          <w:color w:val="000054"/>
        </w:rPr>
      </w:pPr>
      <w:r>
        <w:rPr>
          <w:rFonts w:ascii="Book Antiqua" w:hAnsi="Book Antiqua"/>
          <w:i/>
          <w:color w:val="000054"/>
        </w:rPr>
        <w:t>All cases will be dealt with on an individual basis</w:t>
      </w:r>
    </w:p>
    <w:p w:rsidR="00B05AF6" w:rsidRDefault="00B05AF6" w:rsidP="00B05AF6">
      <w:pPr>
        <w:pStyle w:val="Header"/>
        <w:tabs>
          <w:tab w:val="clear" w:pos="9360"/>
          <w:tab w:val="right" w:pos="9720"/>
        </w:tabs>
        <w:ind w:right="-360"/>
        <w:rPr>
          <w:rFonts w:ascii="Book Antiqua" w:hAnsi="Book Antiqua"/>
          <w:i/>
          <w:color w:val="000054"/>
        </w:rPr>
      </w:pPr>
    </w:p>
    <w:p w:rsidR="00B05AF6" w:rsidRDefault="00B05AF6" w:rsidP="00B05AF6">
      <w:pPr>
        <w:pStyle w:val="Header"/>
        <w:tabs>
          <w:tab w:val="clear" w:pos="9360"/>
          <w:tab w:val="right" w:pos="9720"/>
        </w:tabs>
        <w:ind w:right="-360"/>
        <w:rPr>
          <w:rFonts w:ascii="Book Antiqua" w:hAnsi="Book Antiqua"/>
          <w:i/>
          <w:color w:val="000054"/>
        </w:rPr>
      </w:pPr>
    </w:p>
    <w:p w:rsidR="00B05AF6" w:rsidRDefault="00B05AF6" w:rsidP="00B05AF6">
      <w:pPr>
        <w:pStyle w:val="Header"/>
        <w:tabs>
          <w:tab w:val="clear" w:pos="9360"/>
          <w:tab w:val="right" w:pos="9720"/>
        </w:tabs>
        <w:ind w:right="-360"/>
        <w:rPr>
          <w:rFonts w:ascii="Book Antiqua" w:hAnsi="Book Antiqua"/>
          <w:i/>
          <w:color w:val="000054"/>
        </w:rPr>
      </w:pPr>
      <w:r w:rsidRPr="00EA6892">
        <w:rPr>
          <w:rFonts w:ascii="Book Antiqua" w:hAnsi="Book Antiqua"/>
          <w:b/>
          <w:i/>
          <w:color w:val="000054"/>
        </w:rPr>
        <w:t>Portfolio:</w:t>
      </w:r>
      <w:r>
        <w:rPr>
          <w:rFonts w:ascii="Book Antiqua" w:hAnsi="Book Antiqua"/>
          <w:i/>
          <w:color w:val="000054"/>
        </w:rPr>
        <w:t xml:space="preserve">  Each student is responsible for completing a portfolio.  Portfolio assignments are all related to Cosmetology and will be completed during the two years the student is enr</w:t>
      </w:r>
      <w:r w:rsidR="00A17A4B">
        <w:rPr>
          <w:rFonts w:ascii="Book Antiqua" w:hAnsi="Book Antiqua"/>
          <w:i/>
          <w:color w:val="000054"/>
        </w:rPr>
        <w:t>olled in the Cosmetology Academy</w:t>
      </w:r>
      <w:r>
        <w:rPr>
          <w:rFonts w:ascii="Book Antiqua" w:hAnsi="Book Antiqua"/>
          <w:i/>
          <w:color w:val="000054"/>
        </w:rPr>
        <w:t xml:space="preserve"> at the Tech Center.  </w:t>
      </w:r>
    </w:p>
    <w:p w:rsidR="008302EE" w:rsidRDefault="008302EE" w:rsidP="00B05AF6">
      <w:pPr>
        <w:pStyle w:val="Header"/>
        <w:tabs>
          <w:tab w:val="clear" w:pos="9360"/>
          <w:tab w:val="right" w:pos="9720"/>
        </w:tabs>
        <w:ind w:right="-360"/>
        <w:rPr>
          <w:rFonts w:ascii="Book Antiqua" w:hAnsi="Book Antiqua"/>
          <w:i/>
          <w:color w:val="000054"/>
        </w:rPr>
      </w:pPr>
    </w:p>
    <w:p w:rsidR="008302EE" w:rsidRPr="00437819" w:rsidRDefault="008302EE" w:rsidP="00B05AF6">
      <w:pPr>
        <w:pStyle w:val="Header"/>
        <w:tabs>
          <w:tab w:val="clear" w:pos="9360"/>
          <w:tab w:val="right" w:pos="9720"/>
        </w:tabs>
        <w:ind w:right="-360"/>
        <w:rPr>
          <w:rFonts w:ascii="Book Antiqua" w:hAnsi="Book Antiqua"/>
          <w:b/>
          <w:i/>
          <w:color w:val="000054"/>
        </w:rPr>
      </w:pPr>
      <w:r w:rsidRPr="008302EE">
        <w:rPr>
          <w:rFonts w:ascii="Book Antiqua" w:hAnsi="Book Antiqua"/>
          <w:b/>
          <w:i/>
          <w:color w:val="000054"/>
        </w:rPr>
        <w:t xml:space="preserve">Work Based Learning Project: </w:t>
      </w:r>
      <w:r>
        <w:rPr>
          <w:rFonts w:ascii="Book Antiqua" w:hAnsi="Book Antiqua"/>
          <w:i/>
          <w:color w:val="000054"/>
        </w:rPr>
        <w:t>All Cosmetology students are required to complete a work based learning project in both Cosmetology I and Cosmetology II. As a result of participating in these projects</w:t>
      </w:r>
      <w:r w:rsidR="00766A7E">
        <w:rPr>
          <w:rFonts w:ascii="Book Antiqua" w:hAnsi="Book Antiqua"/>
          <w:i/>
          <w:color w:val="000054"/>
        </w:rPr>
        <w:t>,</w:t>
      </w:r>
      <w:r>
        <w:rPr>
          <w:rFonts w:ascii="Book Antiqua" w:hAnsi="Book Antiqua"/>
          <w:i/>
          <w:color w:val="000054"/>
        </w:rPr>
        <w:t xml:space="preserve"> Cosmetology students will receive additional Cosmetology hours if a student does not complete these mandatory projects they will be in danger of failing the quarter for which it pertains.  </w:t>
      </w:r>
      <w:r w:rsidR="00437819" w:rsidRPr="00437819">
        <w:rPr>
          <w:rFonts w:ascii="Book Antiqua" w:hAnsi="Book Antiqua"/>
          <w:b/>
          <w:i/>
          <w:color w:val="000054"/>
        </w:rPr>
        <w:t xml:space="preserve">If any portion of the work based learning activity is incomplete and your report does not receive a grade of 65% or higher, no credit/Cosmetology Hours will be given. </w:t>
      </w:r>
    </w:p>
    <w:p w:rsidR="008302EE" w:rsidRPr="00437819" w:rsidRDefault="008302EE" w:rsidP="00B05AF6">
      <w:pPr>
        <w:pStyle w:val="Header"/>
        <w:tabs>
          <w:tab w:val="clear" w:pos="9360"/>
          <w:tab w:val="right" w:pos="9720"/>
        </w:tabs>
        <w:ind w:right="-360"/>
        <w:rPr>
          <w:rFonts w:ascii="Book Antiqua" w:hAnsi="Book Antiqua"/>
          <w:b/>
          <w:i/>
          <w:color w:val="000054"/>
        </w:rPr>
      </w:pPr>
    </w:p>
    <w:p w:rsidR="008302EE" w:rsidRDefault="008302EE" w:rsidP="00B05AF6">
      <w:pPr>
        <w:pStyle w:val="Header"/>
        <w:tabs>
          <w:tab w:val="clear" w:pos="9360"/>
          <w:tab w:val="right" w:pos="9720"/>
        </w:tabs>
        <w:ind w:right="-360"/>
        <w:rPr>
          <w:rFonts w:ascii="Book Antiqua" w:hAnsi="Book Antiqua"/>
          <w:i/>
          <w:color w:val="000054"/>
        </w:rPr>
      </w:pPr>
      <w:r w:rsidRPr="008302EE">
        <w:rPr>
          <w:rFonts w:ascii="Book Antiqua" w:hAnsi="Book Antiqua"/>
          <w:b/>
          <w:i/>
          <w:color w:val="000054"/>
        </w:rPr>
        <w:t>Additional Cosmetology Hours:</w:t>
      </w:r>
      <w:r>
        <w:rPr>
          <w:rFonts w:ascii="Book Antiqua" w:hAnsi="Book Antiqua"/>
          <w:b/>
          <w:i/>
          <w:color w:val="000054"/>
        </w:rPr>
        <w:t xml:space="preserve"> </w:t>
      </w:r>
      <w:r>
        <w:rPr>
          <w:rFonts w:ascii="Book Antiqua" w:hAnsi="Book Antiqua"/>
          <w:i/>
          <w:color w:val="000054"/>
        </w:rPr>
        <w:t>The Tech Center staff is aware that your child may have unplanned absences during the progression of the program.  There are ample opportunities for students to participate in extracurricular activities after school in order to achieve 1,000 Cosmetology Hours. These activities include</w:t>
      </w:r>
      <w:r w:rsidR="00766A7E">
        <w:rPr>
          <w:rFonts w:ascii="Book Antiqua" w:hAnsi="Book Antiqua"/>
          <w:i/>
          <w:color w:val="000054"/>
        </w:rPr>
        <w:t xml:space="preserve">: Tech Tours, and other activities pre-approved by your Cosmetology Instructor. </w:t>
      </w:r>
    </w:p>
    <w:p w:rsidR="008302EE" w:rsidRDefault="008302EE" w:rsidP="00B05AF6">
      <w:pPr>
        <w:pStyle w:val="Header"/>
        <w:tabs>
          <w:tab w:val="clear" w:pos="9360"/>
          <w:tab w:val="right" w:pos="9720"/>
        </w:tabs>
        <w:ind w:right="-360"/>
        <w:rPr>
          <w:rFonts w:ascii="Book Antiqua" w:hAnsi="Book Antiqua"/>
          <w:i/>
          <w:color w:val="000054"/>
        </w:rPr>
      </w:pPr>
    </w:p>
    <w:p w:rsidR="008302EE" w:rsidRDefault="008302EE" w:rsidP="00B05AF6">
      <w:pPr>
        <w:pStyle w:val="Header"/>
        <w:tabs>
          <w:tab w:val="clear" w:pos="9360"/>
          <w:tab w:val="right" w:pos="9720"/>
        </w:tabs>
        <w:ind w:right="-360"/>
        <w:rPr>
          <w:rFonts w:ascii="Book Antiqua" w:hAnsi="Book Antiqua"/>
          <w:i/>
          <w:color w:val="000054"/>
        </w:rPr>
      </w:pPr>
      <w:r w:rsidRPr="008302EE">
        <w:rPr>
          <w:rFonts w:ascii="Book Antiqua" w:hAnsi="Book Antiqua"/>
          <w:b/>
          <w:i/>
          <w:color w:val="000054"/>
        </w:rPr>
        <w:t xml:space="preserve">Live Work: </w:t>
      </w:r>
      <w:r w:rsidRPr="008302EE">
        <w:rPr>
          <w:rFonts w:ascii="Book Antiqua" w:hAnsi="Book Antiqua"/>
          <w:i/>
          <w:color w:val="000054"/>
        </w:rPr>
        <w:t xml:space="preserve">An important part of training to be a Cosmetologist is </w:t>
      </w:r>
      <w:r w:rsidR="00EE7111">
        <w:rPr>
          <w:rFonts w:ascii="Book Antiqua" w:hAnsi="Book Antiqua"/>
          <w:i/>
          <w:color w:val="000054"/>
        </w:rPr>
        <w:t>working on real people, it</w:t>
      </w:r>
      <w:r w:rsidRPr="008302EE">
        <w:rPr>
          <w:rFonts w:ascii="Book Antiqua" w:hAnsi="Book Antiqua"/>
          <w:i/>
          <w:color w:val="000054"/>
        </w:rPr>
        <w:t xml:space="preserve"> is an expectation that students who are enrolled in the Cosmetology Program work on each other</w:t>
      </w:r>
      <w:r w:rsidR="00EE7111">
        <w:rPr>
          <w:rFonts w:ascii="Book Antiqua" w:hAnsi="Book Antiqua"/>
          <w:i/>
          <w:color w:val="000054"/>
        </w:rPr>
        <w:t xml:space="preserve"> and clientele </w:t>
      </w:r>
      <w:r w:rsidR="00EE7111" w:rsidRPr="00EE7111">
        <w:rPr>
          <w:rFonts w:ascii="Book Antiqua" w:hAnsi="Book Antiqua"/>
          <w:i/>
          <w:color w:val="000054"/>
          <w:sz w:val="22"/>
        </w:rPr>
        <w:t>from</w:t>
      </w:r>
      <w:r w:rsidR="00EE7111">
        <w:rPr>
          <w:rFonts w:ascii="Book Antiqua" w:hAnsi="Book Antiqua"/>
          <w:i/>
          <w:color w:val="000054"/>
        </w:rPr>
        <w:t xml:space="preserve"> the community. For clientele from the community these activities include: waxing, haircuts, roller sets, hair color, permanent waves, and manicures.  For Cosmetology students these activities include having their h</w:t>
      </w:r>
      <w:r w:rsidR="00766A7E">
        <w:rPr>
          <w:rFonts w:ascii="Book Antiqua" w:hAnsi="Book Antiqua"/>
          <w:i/>
          <w:color w:val="000054"/>
        </w:rPr>
        <w:t xml:space="preserve">air shampooed and blown dry, </w:t>
      </w:r>
      <w:r w:rsidR="00EE7111">
        <w:rPr>
          <w:rFonts w:ascii="Book Antiqua" w:hAnsi="Book Antiqua"/>
          <w:i/>
          <w:color w:val="000054"/>
        </w:rPr>
        <w:t>receiving a manicure</w:t>
      </w:r>
      <w:r w:rsidR="00766A7E">
        <w:rPr>
          <w:rFonts w:ascii="Book Antiqua" w:hAnsi="Book Antiqua"/>
          <w:i/>
          <w:color w:val="000054"/>
        </w:rPr>
        <w:t>, pedicure or scalp treatment</w:t>
      </w:r>
      <w:r w:rsidR="00EE7111">
        <w:rPr>
          <w:rFonts w:ascii="Book Antiqua" w:hAnsi="Book Antiqua"/>
          <w:i/>
          <w:color w:val="000054"/>
        </w:rPr>
        <w:t>. However, if your child refuses to have these services done when they are assigned they will receive a zero that may not be made up</w:t>
      </w:r>
      <w:r w:rsidR="00766A7E">
        <w:rPr>
          <w:rFonts w:ascii="Book Antiqua" w:hAnsi="Book Antiqua"/>
          <w:i/>
          <w:color w:val="000054"/>
        </w:rPr>
        <w:t xml:space="preserve"> and will be subject to disciplinary action</w:t>
      </w:r>
      <w:r w:rsidR="00EE7111">
        <w:rPr>
          <w:rFonts w:ascii="Book Antiqua" w:hAnsi="Book Antiqua"/>
          <w:i/>
          <w:color w:val="000054"/>
        </w:rPr>
        <w:t xml:space="preserve">. </w:t>
      </w:r>
      <w:r w:rsidR="00766A7E">
        <w:rPr>
          <w:rFonts w:ascii="Book Antiqua" w:hAnsi="Book Antiqua"/>
          <w:i/>
          <w:color w:val="000054"/>
        </w:rPr>
        <w:t xml:space="preserve">All other services will be performed or received on a voluntary basis with instructor approval.  </w:t>
      </w:r>
    </w:p>
    <w:p w:rsidR="00900E63" w:rsidRDefault="00900E63" w:rsidP="00B05AF6">
      <w:pPr>
        <w:pStyle w:val="Header"/>
        <w:tabs>
          <w:tab w:val="clear" w:pos="9360"/>
          <w:tab w:val="right" w:pos="9720"/>
        </w:tabs>
        <w:ind w:right="-360"/>
        <w:rPr>
          <w:rFonts w:ascii="Book Antiqua" w:hAnsi="Book Antiqua"/>
          <w:i/>
          <w:color w:val="000054"/>
        </w:rPr>
      </w:pPr>
    </w:p>
    <w:p w:rsidR="008302EE" w:rsidRDefault="00900E63" w:rsidP="00900E63">
      <w:pPr>
        <w:pStyle w:val="Header"/>
        <w:tabs>
          <w:tab w:val="clear" w:pos="9360"/>
          <w:tab w:val="right" w:pos="9720"/>
        </w:tabs>
        <w:ind w:right="-360"/>
        <w:rPr>
          <w:rFonts w:ascii="Book Antiqua" w:hAnsi="Book Antiqua"/>
          <w:b/>
          <w:i/>
          <w:color w:val="000054"/>
        </w:rPr>
      </w:pPr>
      <w:r>
        <w:rPr>
          <w:rFonts w:ascii="Book Antiqua" w:hAnsi="Book Antiqua"/>
          <w:i/>
          <w:color w:val="000054"/>
        </w:rPr>
        <w:t xml:space="preserve">For weather delays our school calendar and other pertinent information please access our webpage at:      </w:t>
      </w:r>
      <w:hyperlink r:id="rId9" w:history="1">
        <w:r w:rsidR="00F16DAE" w:rsidRPr="00B91331">
          <w:rPr>
            <w:rStyle w:val="Hyperlink"/>
            <w:rFonts w:ascii="Book Antiqua" w:hAnsi="Book Antiqua"/>
            <w:b/>
            <w:i/>
          </w:rPr>
          <w:t>www.pnwboces.org</w:t>
        </w:r>
      </w:hyperlink>
    </w:p>
    <w:p w:rsidR="00F16DAE" w:rsidRDefault="00F16DAE" w:rsidP="00900E63">
      <w:pPr>
        <w:pStyle w:val="Header"/>
        <w:tabs>
          <w:tab w:val="clear" w:pos="9360"/>
          <w:tab w:val="right" w:pos="9720"/>
        </w:tabs>
        <w:ind w:right="-360"/>
        <w:rPr>
          <w:rFonts w:ascii="Book Antiqua" w:hAnsi="Book Antiqua"/>
          <w:b/>
          <w:i/>
          <w:color w:val="000054"/>
        </w:rPr>
      </w:pPr>
    </w:p>
    <w:p w:rsidR="00F16DAE" w:rsidRPr="00F16DAE" w:rsidRDefault="00F16DAE" w:rsidP="00900E63">
      <w:pPr>
        <w:pStyle w:val="Header"/>
        <w:tabs>
          <w:tab w:val="clear" w:pos="9360"/>
          <w:tab w:val="right" w:pos="9720"/>
        </w:tabs>
        <w:ind w:right="-360"/>
        <w:rPr>
          <w:rFonts w:ascii="Book Antiqua" w:hAnsi="Book Antiqua"/>
          <w:i/>
          <w:color w:val="000054"/>
        </w:rPr>
      </w:pPr>
      <w:r w:rsidRPr="00F16DAE">
        <w:rPr>
          <w:rFonts w:ascii="Book Antiqua" w:hAnsi="Book Antiqua"/>
          <w:i/>
          <w:color w:val="000054"/>
        </w:rPr>
        <w:t xml:space="preserve">Assignments, tests, and projects are </w:t>
      </w:r>
      <w:r>
        <w:rPr>
          <w:rFonts w:ascii="Book Antiqua" w:hAnsi="Book Antiqua"/>
          <w:i/>
          <w:color w:val="000054"/>
        </w:rPr>
        <w:t xml:space="preserve">posted on my webpage at:  </w:t>
      </w:r>
      <w:hyperlink r:id="rId10" w:history="1">
        <w:r w:rsidR="00B01628" w:rsidRPr="00B01628">
          <w:rPr>
            <w:rStyle w:val="Hyperlink"/>
            <w:rFonts w:ascii="Book Antiqua" w:hAnsi="Book Antiqua"/>
            <w:i/>
          </w:rPr>
          <w:t>http://pnwboces.schoolwires.net/Domain/46</w:t>
        </w:r>
      </w:hyperlink>
    </w:p>
    <w:p w:rsidR="00900E63" w:rsidRDefault="00900E63" w:rsidP="00EE7111">
      <w:pPr>
        <w:pStyle w:val="Header"/>
        <w:tabs>
          <w:tab w:val="clear" w:pos="9360"/>
          <w:tab w:val="right" w:pos="9720"/>
        </w:tabs>
        <w:ind w:right="-360"/>
        <w:rPr>
          <w:rFonts w:ascii="Book Antiqua" w:hAnsi="Book Antiqua"/>
          <w:i/>
          <w:color w:val="000054"/>
        </w:rPr>
      </w:pPr>
    </w:p>
    <w:p w:rsidR="00EE7111" w:rsidRDefault="00EE7111" w:rsidP="00EE7111">
      <w:pPr>
        <w:pStyle w:val="Header"/>
        <w:tabs>
          <w:tab w:val="clear" w:pos="9360"/>
          <w:tab w:val="right" w:pos="9720"/>
        </w:tabs>
        <w:ind w:right="-360"/>
        <w:rPr>
          <w:rFonts w:ascii="Book Antiqua" w:hAnsi="Book Antiqua"/>
          <w:i/>
          <w:color w:val="000054"/>
        </w:rPr>
      </w:pPr>
      <w:r>
        <w:rPr>
          <w:rFonts w:ascii="Book Antiqua" w:hAnsi="Book Antiqua"/>
          <w:i/>
          <w:color w:val="000054"/>
        </w:rPr>
        <w:t xml:space="preserve">If an emergency exists and a parent must reach a student, they may do so by calling their child’s classroom direct at: </w:t>
      </w:r>
    </w:p>
    <w:p w:rsidR="00EE7111" w:rsidRDefault="00EE7111" w:rsidP="00EE7111">
      <w:pPr>
        <w:pStyle w:val="Header"/>
        <w:tabs>
          <w:tab w:val="clear" w:pos="9360"/>
          <w:tab w:val="right" w:pos="9720"/>
        </w:tabs>
        <w:ind w:right="-360"/>
        <w:rPr>
          <w:rFonts w:ascii="Book Antiqua" w:hAnsi="Book Antiqua"/>
          <w:i/>
          <w:color w:val="000054"/>
        </w:rPr>
      </w:pPr>
    </w:p>
    <w:p w:rsidR="00900E63" w:rsidRDefault="00900E63" w:rsidP="00EE7111">
      <w:pPr>
        <w:pStyle w:val="Header"/>
        <w:tabs>
          <w:tab w:val="clear" w:pos="9360"/>
          <w:tab w:val="right" w:pos="9720"/>
        </w:tabs>
        <w:ind w:right="-360"/>
        <w:jc w:val="center"/>
        <w:rPr>
          <w:rFonts w:ascii="Book Antiqua" w:hAnsi="Book Antiqua"/>
          <w:i/>
          <w:color w:val="000054"/>
        </w:rPr>
      </w:pPr>
    </w:p>
    <w:p w:rsidR="00900E63" w:rsidRDefault="00900E63" w:rsidP="00EE7111">
      <w:pPr>
        <w:pStyle w:val="Header"/>
        <w:tabs>
          <w:tab w:val="clear" w:pos="9360"/>
          <w:tab w:val="right" w:pos="9720"/>
        </w:tabs>
        <w:ind w:right="-360"/>
        <w:jc w:val="center"/>
        <w:rPr>
          <w:rFonts w:ascii="Book Antiqua" w:hAnsi="Book Antiqua"/>
          <w:i/>
          <w:color w:val="000054"/>
        </w:rPr>
      </w:pPr>
    </w:p>
    <w:p w:rsidR="00900E63" w:rsidRDefault="00900E63" w:rsidP="00EE7111">
      <w:pPr>
        <w:pStyle w:val="Header"/>
        <w:tabs>
          <w:tab w:val="clear" w:pos="9360"/>
          <w:tab w:val="right" w:pos="9720"/>
        </w:tabs>
        <w:ind w:right="-360"/>
        <w:jc w:val="center"/>
        <w:rPr>
          <w:rFonts w:ascii="Book Antiqua" w:hAnsi="Book Antiqua"/>
          <w:i/>
          <w:color w:val="000054"/>
        </w:rPr>
      </w:pPr>
    </w:p>
    <w:p w:rsidR="00B12747" w:rsidRDefault="00B12747" w:rsidP="00EE7111">
      <w:pPr>
        <w:pStyle w:val="Header"/>
        <w:tabs>
          <w:tab w:val="clear" w:pos="9360"/>
          <w:tab w:val="right" w:pos="9720"/>
        </w:tabs>
        <w:ind w:right="-360"/>
        <w:jc w:val="center"/>
        <w:rPr>
          <w:rFonts w:ascii="Book Antiqua" w:hAnsi="Book Antiqua"/>
          <w:i/>
          <w:color w:val="000054"/>
        </w:rPr>
      </w:pPr>
    </w:p>
    <w:p w:rsidR="00EE7111" w:rsidRPr="00E26A98" w:rsidRDefault="00EE7111" w:rsidP="00E4345F">
      <w:pPr>
        <w:pStyle w:val="Header"/>
        <w:tabs>
          <w:tab w:val="clear" w:pos="9360"/>
          <w:tab w:val="right" w:pos="9720"/>
        </w:tabs>
        <w:ind w:right="-360"/>
        <w:jc w:val="center"/>
        <w:rPr>
          <w:rFonts w:ascii="Book Antiqua" w:hAnsi="Book Antiqua"/>
          <w:b/>
          <w:i/>
          <w:color w:val="000054"/>
          <w:sz w:val="24"/>
          <w:szCs w:val="24"/>
        </w:rPr>
      </w:pPr>
      <w:r w:rsidRPr="00E26A98">
        <w:rPr>
          <w:rFonts w:ascii="Book Antiqua" w:hAnsi="Book Antiqua"/>
          <w:b/>
          <w:i/>
          <w:color w:val="000054"/>
          <w:sz w:val="24"/>
          <w:szCs w:val="24"/>
        </w:rPr>
        <w:t xml:space="preserve">Mrs. </w:t>
      </w:r>
      <w:r w:rsidR="00823654">
        <w:rPr>
          <w:rFonts w:ascii="Book Antiqua" w:hAnsi="Book Antiqua"/>
          <w:b/>
          <w:i/>
          <w:color w:val="000054"/>
          <w:sz w:val="24"/>
          <w:szCs w:val="24"/>
        </w:rPr>
        <w:t>Debbie Busatti: (914) 248-2499</w:t>
      </w:r>
    </w:p>
    <w:p w:rsidR="00FE0E2C" w:rsidRDefault="00A84B5D" w:rsidP="00EE7111">
      <w:pPr>
        <w:pStyle w:val="Header"/>
        <w:tabs>
          <w:tab w:val="clear" w:pos="9360"/>
          <w:tab w:val="right" w:pos="9720"/>
        </w:tabs>
        <w:ind w:right="-360"/>
        <w:jc w:val="center"/>
        <w:rPr>
          <w:rFonts w:ascii="Book Antiqua" w:hAnsi="Book Antiqua"/>
          <w:b/>
          <w:i/>
          <w:color w:val="000054"/>
          <w:sz w:val="24"/>
          <w:szCs w:val="24"/>
        </w:rPr>
      </w:pPr>
      <w:hyperlink r:id="rId11" w:history="1">
        <w:r w:rsidR="00E4345F" w:rsidRPr="00F15579">
          <w:rPr>
            <w:rStyle w:val="Hyperlink"/>
            <w:rFonts w:ascii="Book Antiqua" w:hAnsi="Book Antiqua"/>
            <w:b/>
            <w:i/>
            <w:sz w:val="24"/>
            <w:szCs w:val="24"/>
          </w:rPr>
          <w:t>dbusatti@pnwboces.org</w:t>
        </w:r>
      </w:hyperlink>
    </w:p>
    <w:p w:rsidR="00EE7111" w:rsidRDefault="00EE7111" w:rsidP="00EE7111">
      <w:pPr>
        <w:pStyle w:val="Header"/>
        <w:tabs>
          <w:tab w:val="clear" w:pos="9360"/>
          <w:tab w:val="right" w:pos="9720"/>
        </w:tabs>
        <w:ind w:right="-360"/>
        <w:jc w:val="center"/>
        <w:rPr>
          <w:rFonts w:ascii="Book Antiqua" w:hAnsi="Book Antiqua"/>
          <w:i/>
          <w:color w:val="000054"/>
        </w:rPr>
      </w:pPr>
    </w:p>
    <w:p w:rsidR="00472339" w:rsidRDefault="00472339" w:rsidP="00B05AF6">
      <w:pPr>
        <w:pStyle w:val="Header"/>
        <w:tabs>
          <w:tab w:val="clear" w:pos="9360"/>
          <w:tab w:val="right" w:pos="9720"/>
        </w:tabs>
        <w:ind w:right="-360"/>
        <w:rPr>
          <w:rFonts w:ascii="Book Antiqua" w:hAnsi="Book Antiqua"/>
          <w:i/>
          <w:color w:val="000054"/>
        </w:rPr>
      </w:pPr>
    </w:p>
    <w:tbl>
      <w:tblPr>
        <w:tblStyle w:val="TableGrid"/>
        <w:tblW w:w="11792" w:type="dxa"/>
        <w:tblInd w:w="-492" w:type="dxa"/>
        <w:tblLook w:val="04A0" w:firstRow="1" w:lastRow="0" w:firstColumn="1" w:lastColumn="0" w:noHBand="0" w:noVBand="1"/>
      </w:tblPr>
      <w:tblGrid>
        <w:gridCol w:w="4066"/>
        <w:gridCol w:w="7726"/>
      </w:tblGrid>
      <w:tr w:rsidR="00472339" w:rsidTr="00B12747">
        <w:trPr>
          <w:trHeight w:val="1800"/>
        </w:trPr>
        <w:tc>
          <w:tcPr>
            <w:tcW w:w="4066" w:type="dxa"/>
            <w:tcBorders>
              <w:top w:val="nil"/>
              <w:left w:val="nil"/>
              <w:bottom w:val="nil"/>
              <w:right w:val="nil"/>
            </w:tcBorders>
          </w:tcPr>
          <w:p w:rsidR="00472339" w:rsidRDefault="00472339" w:rsidP="00251936">
            <w:pPr>
              <w:pStyle w:val="Header"/>
            </w:pPr>
            <w:r>
              <w:rPr>
                <w:noProof/>
              </w:rPr>
              <w:lastRenderedPageBreak/>
              <w:drawing>
                <wp:inline distT="0" distB="0" distL="0" distR="0" wp14:anchorId="0126DF6E" wp14:editId="4B561D3B">
                  <wp:extent cx="1905000" cy="1009650"/>
                  <wp:effectExtent l="19050" t="0" r="0" b="0"/>
                  <wp:docPr id="4" name="Picture 0" descr="PNW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Wlogo.jpg"/>
                          <pic:cNvPicPr/>
                        </pic:nvPicPr>
                        <pic:blipFill>
                          <a:blip r:embed="rId8"/>
                          <a:stretch>
                            <a:fillRect/>
                          </a:stretch>
                        </pic:blipFill>
                        <pic:spPr>
                          <a:xfrm>
                            <a:off x="0" y="0"/>
                            <a:ext cx="1905000" cy="1009650"/>
                          </a:xfrm>
                          <a:prstGeom prst="rect">
                            <a:avLst/>
                          </a:prstGeom>
                        </pic:spPr>
                      </pic:pic>
                    </a:graphicData>
                  </a:graphic>
                </wp:inline>
              </w:drawing>
            </w:r>
          </w:p>
        </w:tc>
        <w:tc>
          <w:tcPr>
            <w:tcW w:w="7726" w:type="dxa"/>
            <w:tcBorders>
              <w:top w:val="nil"/>
              <w:left w:val="nil"/>
              <w:bottom w:val="nil"/>
              <w:right w:val="nil"/>
            </w:tcBorders>
          </w:tcPr>
          <w:p w:rsidR="00472339" w:rsidRDefault="00472339" w:rsidP="00251936">
            <w:pPr>
              <w:pStyle w:val="Header"/>
              <w:jc w:val="right"/>
            </w:pPr>
          </w:p>
          <w:p w:rsidR="00472339" w:rsidRPr="003F7A38" w:rsidRDefault="00472339" w:rsidP="00251936">
            <w:pPr>
              <w:pStyle w:val="Header"/>
              <w:jc w:val="right"/>
              <w:rPr>
                <w:rFonts w:ascii="Book Antiqua" w:hAnsi="Book Antiqua"/>
                <w:b/>
                <w:color w:val="000054"/>
                <w:sz w:val="24"/>
                <w:szCs w:val="24"/>
              </w:rPr>
            </w:pPr>
            <w:r w:rsidRPr="003F7A38">
              <w:rPr>
                <w:rFonts w:ascii="Book Antiqua" w:hAnsi="Book Antiqua"/>
                <w:b/>
                <w:color w:val="000054"/>
                <w:sz w:val="24"/>
                <w:szCs w:val="24"/>
              </w:rPr>
              <w:t>Putnam/Northern Westchester</w:t>
            </w:r>
          </w:p>
          <w:p w:rsidR="00472339" w:rsidRPr="00A32A00" w:rsidRDefault="00472339" w:rsidP="00251936">
            <w:pPr>
              <w:pStyle w:val="Header"/>
              <w:jc w:val="right"/>
              <w:rPr>
                <w:rFonts w:ascii="Book Antiqua" w:hAnsi="Book Antiqua"/>
                <w:b/>
                <w:color w:val="000054"/>
              </w:rPr>
            </w:pPr>
            <w:r w:rsidRPr="00A32A00">
              <w:rPr>
                <w:rFonts w:ascii="Book Antiqua" w:hAnsi="Book Antiqua"/>
                <w:b/>
                <w:color w:val="000054"/>
              </w:rPr>
              <w:t>BOARD OF COOPERATIVE EDUCATIONAL SERVICES</w:t>
            </w:r>
          </w:p>
          <w:p w:rsidR="00472339" w:rsidRPr="00A32A00" w:rsidRDefault="00472339" w:rsidP="00251936">
            <w:pPr>
              <w:pStyle w:val="Header"/>
              <w:jc w:val="right"/>
              <w:rPr>
                <w:rFonts w:ascii="Book Antiqua" w:hAnsi="Book Antiqua"/>
                <w:color w:val="000054"/>
              </w:rPr>
            </w:pPr>
            <w:r w:rsidRPr="00A32A00">
              <w:rPr>
                <w:rFonts w:ascii="Book Antiqua" w:hAnsi="Book Antiqua"/>
                <w:color w:val="000054"/>
              </w:rPr>
              <w:t>200 BOCES Drive</w:t>
            </w:r>
          </w:p>
          <w:p w:rsidR="00472339" w:rsidRPr="00A32A00" w:rsidRDefault="00472339" w:rsidP="00251936">
            <w:pPr>
              <w:pStyle w:val="Header"/>
              <w:jc w:val="right"/>
              <w:rPr>
                <w:rFonts w:ascii="Book Antiqua" w:hAnsi="Book Antiqua"/>
                <w:color w:val="000054"/>
              </w:rPr>
            </w:pPr>
            <w:r w:rsidRPr="00A32A00">
              <w:rPr>
                <w:rFonts w:ascii="Book Antiqua" w:hAnsi="Book Antiqua"/>
                <w:color w:val="000054"/>
              </w:rPr>
              <w:t>Yorktown Heights, NY  10598-4399</w:t>
            </w:r>
          </w:p>
          <w:p w:rsidR="00472339" w:rsidRPr="00A32A00" w:rsidRDefault="00472339" w:rsidP="00251936">
            <w:pPr>
              <w:pStyle w:val="Header"/>
              <w:jc w:val="right"/>
              <w:rPr>
                <w:rFonts w:ascii="Book Antiqua" w:hAnsi="Book Antiqua"/>
                <w:color w:val="000054"/>
              </w:rPr>
            </w:pPr>
            <w:r w:rsidRPr="00A32A00">
              <w:rPr>
                <w:rFonts w:ascii="Book Antiqua" w:hAnsi="Book Antiqua"/>
                <w:color w:val="000054"/>
              </w:rPr>
              <w:t>(914) 248-</w:t>
            </w:r>
            <w:r>
              <w:rPr>
                <w:rFonts w:ascii="Book Antiqua" w:hAnsi="Book Antiqua"/>
                <w:color w:val="000054"/>
              </w:rPr>
              <w:t>2424</w:t>
            </w:r>
            <w:r w:rsidRPr="00A32A00">
              <w:rPr>
                <w:rFonts w:ascii="Book Antiqua" w:hAnsi="Book Antiqua"/>
                <w:color w:val="000054"/>
              </w:rPr>
              <w:t xml:space="preserve">  FAX (914) 24</w:t>
            </w:r>
            <w:r>
              <w:rPr>
                <w:rFonts w:ascii="Book Antiqua" w:hAnsi="Book Antiqua"/>
                <w:color w:val="000054"/>
              </w:rPr>
              <w:t>8-2472</w:t>
            </w:r>
          </w:p>
          <w:p w:rsidR="00472339" w:rsidRDefault="00472339" w:rsidP="00251936">
            <w:pPr>
              <w:pStyle w:val="Header"/>
              <w:jc w:val="right"/>
            </w:pPr>
            <w:r w:rsidRPr="00A32A00">
              <w:rPr>
                <w:rFonts w:ascii="Book Antiqua" w:hAnsi="Book Antiqua"/>
                <w:color w:val="000054"/>
              </w:rPr>
              <w:t xml:space="preserve">E-MAIL:  </w:t>
            </w:r>
            <w:hyperlink r:id="rId12" w:history="1">
              <w:r w:rsidR="005262C9" w:rsidRPr="00005CFA">
                <w:rPr>
                  <w:rStyle w:val="Hyperlink"/>
                  <w:rFonts w:ascii="Book Antiqua" w:hAnsi="Book Antiqua"/>
                </w:rPr>
                <w:t>slowery@pnwboces.org</w:t>
              </w:r>
            </w:hyperlink>
          </w:p>
        </w:tc>
      </w:tr>
    </w:tbl>
    <w:p w:rsidR="00B12747" w:rsidRDefault="00B12747" w:rsidP="00472339">
      <w:pPr>
        <w:pStyle w:val="Header"/>
        <w:tabs>
          <w:tab w:val="clear" w:pos="9360"/>
          <w:tab w:val="right" w:pos="9720"/>
        </w:tabs>
        <w:jc w:val="right"/>
        <w:rPr>
          <w:rFonts w:ascii="Book Antiqua" w:hAnsi="Book Antiqua"/>
          <w:b/>
          <w:color w:val="000054"/>
          <w:sz w:val="22"/>
        </w:rPr>
      </w:pPr>
    </w:p>
    <w:p w:rsidR="00472339" w:rsidRPr="003D66A4" w:rsidRDefault="00472339" w:rsidP="00472339">
      <w:pPr>
        <w:pStyle w:val="Header"/>
        <w:tabs>
          <w:tab w:val="clear" w:pos="9360"/>
          <w:tab w:val="right" w:pos="9720"/>
        </w:tabs>
        <w:jc w:val="right"/>
        <w:rPr>
          <w:rFonts w:ascii="Book Antiqua" w:hAnsi="Book Antiqua"/>
          <w:b/>
          <w:color w:val="000054"/>
          <w:sz w:val="22"/>
        </w:rPr>
      </w:pPr>
      <w:r>
        <w:rPr>
          <w:rFonts w:ascii="Book Antiqua" w:hAnsi="Book Antiqua"/>
          <w:b/>
          <w:color w:val="000054"/>
          <w:sz w:val="22"/>
        </w:rPr>
        <w:t>Stephen Lowery</w:t>
      </w:r>
    </w:p>
    <w:p w:rsidR="00472339" w:rsidRDefault="00472339" w:rsidP="00472339">
      <w:pPr>
        <w:pStyle w:val="Header"/>
        <w:tabs>
          <w:tab w:val="clear" w:pos="9360"/>
          <w:tab w:val="right" w:pos="9720"/>
        </w:tabs>
        <w:ind w:right="-360"/>
        <w:jc w:val="right"/>
        <w:rPr>
          <w:rFonts w:ascii="Book Antiqua" w:hAnsi="Book Antiqua"/>
          <w:i/>
          <w:color w:val="000054"/>
        </w:rPr>
      </w:pPr>
      <w:r>
        <w:rPr>
          <w:rFonts w:ascii="Book Antiqua" w:hAnsi="Book Antiqua"/>
          <w:i/>
          <w:color w:val="000054"/>
        </w:rPr>
        <w:t>Career Academy Principal</w:t>
      </w:r>
    </w:p>
    <w:p w:rsidR="00E26A98" w:rsidRDefault="00E26A98" w:rsidP="005262C9">
      <w:pPr>
        <w:pStyle w:val="Header"/>
        <w:tabs>
          <w:tab w:val="clear" w:pos="9360"/>
          <w:tab w:val="right" w:pos="9720"/>
        </w:tabs>
        <w:ind w:right="-360"/>
        <w:jc w:val="center"/>
        <w:rPr>
          <w:rFonts w:ascii="Book Antiqua" w:hAnsi="Book Antiqua"/>
          <w:i/>
          <w:color w:val="000054"/>
          <w:sz w:val="44"/>
          <w:szCs w:val="44"/>
        </w:rPr>
      </w:pPr>
    </w:p>
    <w:p w:rsidR="00472339" w:rsidRPr="005262C9" w:rsidRDefault="005262C9" w:rsidP="005262C9">
      <w:pPr>
        <w:pStyle w:val="Header"/>
        <w:tabs>
          <w:tab w:val="clear" w:pos="9360"/>
          <w:tab w:val="right" w:pos="9720"/>
        </w:tabs>
        <w:ind w:right="-360"/>
        <w:jc w:val="center"/>
        <w:rPr>
          <w:rFonts w:ascii="Book Antiqua" w:hAnsi="Book Antiqua"/>
          <w:i/>
          <w:color w:val="000054"/>
          <w:sz w:val="44"/>
          <w:szCs w:val="44"/>
        </w:rPr>
      </w:pPr>
      <w:r w:rsidRPr="005262C9">
        <w:rPr>
          <w:rFonts w:ascii="Book Antiqua" w:hAnsi="Book Antiqua"/>
          <w:i/>
          <w:color w:val="000054"/>
          <w:sz w:val="44"/>
          <w:szCs w:val="44"/>
        </w:rPr>
        <w:t xml:space="preserve">Cosmetology Requirements </w:t>
      </w:r>
    </w:p>
    <w:p w:rsidR="00472339" w:rsidRDefault="00472339" w:rsidP="00B05AF6">
      <w:pPr>
        <w:pStyle w:val="Header"/>
        <w:tabs>
          <w:tab w:val="clear" w:pos="9360"/>
          <w:tab w:val="right" w:pos="9720"/>
        </w:tabs>
        <w:ind w:right="-360"/>
        <w:rPr>
          <w:rFonts w:ascii="Book Antiqua" w:hAnsi="Book Antiqua"/>
          <w:i/>
          <w:color w:val="000054"/>
        </w:rPr>
      </w:pPr>
    </w:p>
    <w:p w:rsidR="00472339" w:rsidRPr="00EE7111" w:rsidRDefault="00472339" w:rsidP="00B05AF6">
      <w:pPr>
        <w:pStyle w:val="Header"/>
        <w:tabs>
          <w:tab w:val="clear" w:pos="9360"/>
          <w:tab w:val="right" w:pos="9720"/>
        </w:tabs>
        <w:ind w:right="-360"/>
        <w:rPr>
          <w:rFonts w:ascii="Book Antiqua" w:hAnsi="Book Antiqua"/>
          <w:i/>
          <w:color w:val="000054"/>
          <w:sz w:val="36"/>
          <w:szCs w:val="36"/>
        </w:rPr>
      </w:pPr>
      <w:r w:rsidRPr="00EE7111">
        <w:rPr>
          <w:rFonts w:ascii="Book Antiqua" w:hAnsi="Book Antiqua"/>
          <w:i/>
          <w:color w:val="000054"/>
          <w:sz w:val="36"/>
          <w:szCs w:val="36"/>
        </w:rPr>
        <w:t xml:space="preserve">Parent/Guardian: </w:t>
      </w:r>
    </w:p>
    <w:p w:rsidR="00472339" w:rsidRPr="00EE7111" w:rsidRDefault="00472339" w:rsidP="00B05AF6">
      <w:pPr>
        <w:pStyle w:val="Header"/>
        <w:tabs>
          <w:tab w:val="clear" w:pos="9360"/>
          <w:tab w:val="right" w:pos="9720"/>
        </w:tabs>
        <w:ind w:right="-360"/>
        <w:rPr>
          <w:rFonts w:ascii="Book Antiqua" w:hAnsi="Book Antiqua"/>
          <w:i/>
          <w:color w:val="000054"/>
          <w:sz w:val="36"/>
          <w:szCs w:val="36"/>
        </w:rPr>
      </w:pPr>
    </w:p>
    <w:p w:rsidR="00472339" w:rsidRPr="00EE7111" w:rsidRDefault="00472339" w:rsidP="00B05AF6">
      <w:pPr>
        <w:pStyle w:val="Header"/>
        <w:tabs>
          <w:tab w:val="clear" w:pos="9360"/>
          <w:tab w:val="right" w:pos="9720"/>
        </w:tabs>
        <w:ind w:right="-360"/>
        <w:rPr>
          <w:rFonts w:ascii="Book Antiqua" w:hAnsi="Book Antiqua"/>
          <w:i/>
          <w:color w:val="000054"/>
          <w:sz w:val="36"/>
          <w:szCs w:val="36"/>
        </w:rPr>
      </w:pPr>
      <w:r w:rsidRPr="00EE7111">
        <w:rPr>
          <w:rFonts w:ascii="Book Antiqua" w:hAnsi="Book Antiqua"/>
          <w:i/>
          <w:color w:val="000054"/>
          <w:sz w:val="36"/>
          <w:szCs w:val="36"/>
        </w:rPr>
        <w:t xml:space="preserve">Please feel free to contact me whenever necessary.  Please Review these requirements, sign and return to me as soon as possible.  </w:t>
      </w:r>
    </w:p>
    <w:p w:rsidR="00472339" w:rsidRPr="00EE7111" w:rsidRDefault="00472339" w:rsidP="00B05AF6">
      <w:pPr>
        <w:pStyle w:val="Header"/>
        <w:tabs>
          <w:tab w:val="clear" w:pos="9360"/>
          <w:tab w:val="right" w:pos="9720"/>
        </w:tabs>
        <w:ind w:right="-360"/>
        <w:rPr>
          <w:rFonts w:ascii="Book Antiqua" w:hAnsi="Book Antiqua"/>
          <w:i/>
          <w:color w:val="000054"/>
          <w:sz w:val="36"/>
          <w:szCs w:val="36"/>
        </w:rPr>
      </w:pPr>
    </w:p>
    <w:p w:rsidR="00472339" w:rsidRPr="00EE7111" w:rsidRDefault="00472339" w:rsidP="00B05AF6">
      <w:pPr>
        <w:pStyle w:val="Header"/>
        <w:tabs>
          <w:tab w:val="clear" w:pos="9360"/>
          <w:tab w:val="right" w:pos="9720"/>
        </w:tabs>
        <w:ind w:right="-360"/>
        <w:rPr>
          <w:rFonts w:ascii="Book Antiqua" w:hAnsi="Book Antiqua"/>
          <w:i/>
          <w:color w:val="000054"/>
          <w:sz w:val="36"/>
          <w:szCs w:val="36"/>
        </w:rPr>
      </w:pPr>
      <w:r w:rsidRPr="00EE7111">
        <w:rPr>
          <w:rFonts w:ascii="Book Antiqua" w:hAnsi="Book Antiqua"/>
          <w:i/>
          <w:color w:val="000054"/>
          <w:sz w:val="36"/>
          <w:szCs w:val="36"/>
        </w:rPr>
        <w:t>Thank you for your cooperation</w:t>
      </w:r>
    </w:p>
    <w:p w:rsidR="00472339" w:rsidRPr="00EE7111" w:rsidRDefault="00472339" w:rsidP="00B05AF6">
      <w:pPr>
        <w:pStyle w:val="Header"/>
        <w:tabs>
          <w:tab w:val="clear" w:pos="9360"/>
          <w:tab w:val="right" w:pos="9720"/>
        </w:tabs>
        <w:ind w:right="-360"/>
        <w:rPr>
          <w:rFonts w:ascii="Book Antiqua" w:hAnsi="Book Antiqua"/>
          <w:i/>
          <w:color w:val="000054"/>
          <w:sz w:val="36"/>
          <w:szCs w:val="36"/>
        </w:rPr>
      </w:pPr>
    </w:p>
    <w:p w:rsidR="00472339" w:rsidRDefault="005262C9" w:rsidP="005262C9">
      <w:pPr>
        <w:pStyle w:val="Header"/>
        <w:tabs>
          <w:tab w:val="clear" w:pos="9360"/>
          <w:tab w:val="right" w:pos="9720"/>
        </w:tabs>
        <w:ind w:right="-360"/>
        <w:rPr>
          <w:rFonts w:ascii="Book Antiqua" w:hAnsi="Book Antiqua"/>
          <w:i/>
          <w:color w:val="000054"/>
          <w:sz w:val="36"/>
          <w:szCs w:val="36"/>
        </w:rPr>
      </w:pPr>
      <w:r>
        <w:rPr>
          <w:rFonts w:ascii="Book Antiqua" w:hAnsi="Book Antiqua"/>
          <w:i/>
          <w:color w:val="000054"/>
          <w:sz w:val="36"/>
          <w:szCs w:val="36"/>
        </w:rPr>
        <w:t xml:space="preserve">I have read and understand the requirements of the Cosmetology Academy at Putnam Northern Westchester BOCES Tech Center </w:t>
      </w:r>
    </w:p>
    <w:p w:rsidR="005262C9" w:rsidRPr="00EE7111" w:rsidRDefault="005262C9" w:rsidP="005262C9">
      <w:pPr>
        <w:pStyle w:val="Header"/>
        <w:tabs>
          <w:tab w:val="clear" w:pos="9360"/>
          <w:tab w:val="right" w:pos="9720"/>
        </w:tabs>
        <w:ind w:right="-360"/>
        <w:rPr>
          <w:rFonts w:ascii="Book Antiqua" w:hAnsi="Book Antiqua"/>
          <w:i/>
          <w:color w:val="000054"/>
          <w:sz w:val="36"/>
          <w:szCs w:val="36"/>
        </w:rPr>
      </w:pPr>
    </w:p>
    <w:p w:rsidR="00472339" w:rsidRPr="00EE7111" w:rsidRDefault="00472339" w:rsidP="00472339">
      <w:pPr>
        <w:pStyle w:val="Header"/>
        <w:tabs>
          <w:tab w:val="clear" w:pos="9360"/>
          <w:tab w:val="right" w:pos="9720"/>
        </w:tabs>
        <w:ind w:right="-360"/>
        <w:rPr>
          <w:rFonts w:ascii="Book Antiqua" w:hAnsi="Book Antiqua"/>
          <w:i/>
          <w:color w:val="000054"/>
          <w:sz w:val="36"/>
          <w:szCs w:val="36"/>
        </w:rPr>
      </w:pPr>
      <w:r w:rsidRPr="00EE7111">
        <w:rPr>
          <w:rFonts w:ascii="Book Antiqua" w:hAnsi="Book Antiqua"/>
          <w:i/>
          <w:color w:val="000054"/>
          <w:sz w:val="36"/>
          <w:szCs w:val="36"/>
        </w:rPr>
        <w:t>Student S</w:t>
      </w:r>
      <w:r w:rsidR="00CF3268">
        <w:rPr>
          <w:rFonts w:ascii="Book Antiqua" w:hAnsi="Book Antiqua"/>
          <w:i/>
          <w:color w:val="000054"/>
          <w:sz w:val="36"/>
          <w:szCs w:val="36"/>
        </w:rPr>
        <w:t xml:space="preserve">ignature:___________________ </w:t>
      </w:r>
      <w:r w:rsidR="00EE7111">
        <w:rPr>
          <w:rFonts w:ascii="Book Antiqua" w:hAnsi="Book Antiqua"/>
          <w:i/>
          <w:color w:val="000054"/>
          <w:sz w:val="36"/>
          <w:szCs w:val="36"/>
        </w:rPr>
        <w:t>Date:</w:t>
      </w:r>
      <w:r w:rsidR="00D339B9">
        <w:rPr>
          <w:rFonts w:ascii="Book Antiqua" w:hAnsi="Book Antiqua"/>
          <w:i/>
          <w:color w:val="000054"/>
          <w:sz w:val="36"/>
          <w:szCs w:val="36"/>
        </w:rPr>
        <w:t>_____</w:t>
      </w:r>
      <w:r w:rsidRPr="00EE7111">
        <w:rPr>
          <w:rFonts w:ascii="Book Antiqua" w:hAnsi="Book Antiqua"/>
          <w:i/>
          <w:color w:val="000054"/>
          <w:sz w:val="36"/>
          <w:szCs w:val="36"/>
        </w:rPr>
        <w:t>__</w:t>
      </w:r>
      <w:r w:rsidR="00CF3268">
        <w:rPr>
          <w:rFonts w:ascii="Book Antiqua" w:hAnsi="Book Antiqua"/>
          <w:i/>
          <w:color w:val="000054"/>
          <w:sz w:val="36"/>
          <w:szCs w:val="36"/>
        </w:rPr>
        <w:t>________</w:t>
      </w:r>
    </w:p>
    <w:p w:rsidR="00472339" w:rsidRPr="00EE7111" w:rsidRDefault="00472339" w:rsidP="00472339">
      <w:pPr>
        <w:pStyle w:val="Header"/>
        <w:tabs>
          <w:tab w:val="clear" w:pos="9360"/>
          <w:tab w:val="right" w:pos="9720"/>
        </w:tabs>
        <w:ind w:right="-360"/>
        <w:rPr>
          <w:rFonts w:ascii="Book Antiqua" w:hAnsi="Book Antiqua"/>
          <w:i/>
          <w:color w:val="000054"/>
          <w:sz w:val="36"/>
          <w:szCs w:val="36"/>
        </w:rPr>
      </w:pPr>
    </w:p>
    <w:p w:rsidR="00D339B9" w:rsidRDefault="00D339B9" w:rsidP="00472339">
      <w:pPr>
        <w:pStyle w:val="Header"/>
        <w:tabs>
          <w:tab w:val="clear" w:pos="9360"/>
          <w:tab w:val="right" w:pos="9720"/>
        </w:tabs>
        <w:ind w:right="-360"/>
        <w:rPr>
          <w:rFonts w:ascii="Book Antiqua" w:hAnsi="Book Antiqua"/>
          <w:i/>
          <w:color w:val="000054"/>
          <w:sz w:val="36"/>
          <w:szCs w:val="36"/>
        </w:rPr>
      </w:pPr>
      <w:r>
        <w:rPr>
          <w:rFonts w:ascii="Book Antiqua" w:hAnsi="Book Antiqua"/>
          <w:i/>
          <w:color w:val="000054"/>
          <w:sz w:val="36"/>
          <w:szCs w:val="36"/>
        </w:rPr>
        <w:t>Student Name</w:t>
      </w:r>
      <w:r w:rsidRPr="00EE7111">
        <w:rPr>
          <w:rFonts w:ascii="Book Antiqua" w:hAnsi="Book Antiqua"/>
          <w:i/>
          <w:color w:val="000054"/>
          <w:sz w:val="36"/>
          <w:szCs w:val="36"/>
        </w:rPr>
        <w:t xml:space="preserve"> (</w:t>
      </w:r>
      <w:r w:rsidR="00472339" w:rsidRPr="00EE7111">
        <w:rPr>
          <w:rFonts w:ascii="Book Antiqua" w:hAnsi="Book Antiqua"/>
          <w:i/>
          <w:color w:val="000054"/>
          <w:sz w:val="36"/>
          <w:szCs w:val="36"/>
        </w:rPr>
        <w:t>printed):</w:t>
      </w:r>
    </w:p>
    <w:p w:rsidR="00472339" w:rsidRPr="00EE7111" w:rsidRDefault="00472339" w:rsidP="00472339">
      <w:pPr>
        <w:pStyle w:val="Header"/>
        <w:tabs>
          <w:tab w:val="clear" w:pos="9360"/>
          <w:tab w:val="right" w:pos="9720"/>
        </w:tabs>
        <w:ind w:right="-360"/>
        <w:rPr>
          <w:rFonts w:ascii="Book Antiqua" w:hAnsi="Book Antiqua"/>
          <w:i/>
          <w:color w:val="000054"/>
          <w:sz w:val="36"/>
          <w:szCs w:val="36"/>
        </w:rPr>
      </w:pPr>
      <w:r w:rsidRPr="00EE7111">
        <w:rPr>
          <w:rFonts w:ascii="Book Antiqua" w:hAnsi="Book Antiqua"/>
          <w:i/>
          <w:color w:val="000054"/>
          <w:sz w:val="36"/>
          <w:szCs w:val="36"/>
        </w:rPr>
        <w:t>_____________________________________________</w:t>
      </w:r>
      <w:r w:rsidR="00D339B9">
        <w:rPr>
          <w:rFonts w:ascii="Book Antiqua" w:hAnsi="Book Antiqua"/>
          <w:i/>
          <w:color w:val="000054"/>
          <w:sz w:val="36"/>
          <w:szCs w:val="36"/>
        </w:rPr>
        <w:t>_________</w:t>
      </w:r>
    </w:p>
    <w:p w:rsidR="00472339" w:rsidRPr="00EE7111" w:rsidRDefault="00472339" w:rsidP="00472339">
      <w:pPr>
        <w:pStyle w:val="Header"/>
        <w:tabs>
          <w:tab w:val="clear" w:pos="9360"/>
          <w:tab w:val="right" w:pos="9720"/>
        </w:tabs>
        <w:ind w:right="-360"/>
        <w:rPr>
          <w:rFonts w:ascii="Book Antiqua" w:hAnsi="Book Antiqua"/>
          <w:i/>
          <w:color w:val="000054"/>
          <w:sz w:val="36"/>
          <w:szCs w:val="36"/>
        </w:rPr>
      </w:pPr>
    </w:p>
    <w:p w:rsidR="008226B1" w:rsidRDefault="00472339" w:rsidP="00472339">
      <w:pPr>
        <w:pStyle w:val="Header"/>
        <w:tabs>
          <w:tab w:val="clear" w:pos="9360"/>
          <w:tab w:val="right" w:pos="9720"/>
        </w:tabs>
        <w:ind w:right="-360"/>
        <w:rPr>
          <w:rFonts w:ascii="Book Antiqua" w:hAnsi="Book Antiqua"/>
          <w:i/>
          <w:color w:val="000054"/>
          <w:sz w:val="36"/>
          <w:szCs w:val="36"/>
        </w:rPr>
      </w:pPr>
      <w:r w:rsidRPr="00EE7111">
        <w:rPr>
          <w:rFonts w:ascii="Book Antiqua" w:hAnsi="Book Antiqua"/>
          <w:i/>
          <w:color w:val="000054"/>
          <w:sz w:val="36"/>
          <w:szCs w:val="36"/>
        </w:rPr>
        <w:t xml:space="preserve">Parent/Guardian Signature: </w:t>
      </w:r>
    </w:p>
    <w:p w:rsidR="00472339" w:rsidRDefault="00472339" w:rsidP="00472339">
      <w:pPr>
        <w:pStyle w:val="Header"/>
        <w:tabs>
          <w:tab w:val="clear" w:pos="9360"/>
          <w:tab w:val="right" w:pos="9720"/>
        </w:tabs>
        <w:ind w:right="-360"/>
        <w:rPr>
          <w:rFonts w:ascii="Book Antiqua" w:hAnsi="Book Antiqua"/>
          <w:i/>
          <w:color w:val="000054"/>
          <w:sz w:val="36"/>
          <w:szCs w:val="36"/>
        </w:rPr>
      </w:pPr>
      <w:r w:rsidRPr="00EE7111">
        <w:rPr>
          <w:rFonts w:ascii="Book Antiqua" w:hAnsi="Book Antiqua"/>
          <w:i/>
          <w:color w:val="000054"/>
          <w:sz w:val="36"/>
          <w:szCs w:val="36"/>
        </w:rPr>
        <w:t>___________________________</w:t>
      </w:r>
      <w:r w:rsidR="00CF3268">
        <w:rPr>
          <w:rFonts w:ascii="Book Antiqua" w:hAnsi="Book Antiqua"/>
          <w:i/>
          <w:color w:val="000054"/>
          <w:sz w:val="36"/>
          <w:szCs w:val="36"/>
        </w:rPr>
        <w:t>____      Date:________________</w:t>
      </w:r>
    </w:p>
    <w:p w:rsidR="00BD2D73" w:rsidRPr="00EE7111" w:rsidRDefault="00BD2D73" w:rsidP="00472339">
      <w:pPr>
        <w:pStyle w:val="Header"/>
        <w:tabs>
          <w:tab w:val="clear" w:pos="9360"/>
          <w:tab w:val="right" w:pos="9720"/>
        </w:tabs>
        <w:ind w:right="-360"/>
        <w:rPr>
          <w:rFonts w:ascii="Book Antiqua" w:hAnsi="Book Antiqua"/>
          <w:i/>
          <w:color w:val="000054"/>
          <w:sz w:val="36"/>
          <w:szCs w:val="36"/>
        </w:rPr>
      </w:pPr>
    </w:p>
    <w:p w:rsidR="00BD2D73" w:rsidRDefault="00472339" w:rsidP="00472339">
      <w:pPr>
        <w:pStyle w:val="Header"/>
        <w:tabs>
          <w:tab w:val="clear" w:pos="9360"/>
          <w:tab w:val="right" w:pos="9720"/>
        </w:tabs>
        <w:ind w:right="-360"/>
        <w:rPr>
          <w:rFonts w:ascii="Book Antiqua" w:hAnsi="Book Antiqua"/>
          <w:i/>
          <w:color w:val="000054"/>
          <w:sz w:val="36"/>
          <w:szCs w:val="36"/>
        </w:rPr>
      </w:pPr>
      <w:r w:rsidRPr="00EE7111">
        <w:rPr>
          <w:rFonts w:ascii="Book Antiqua" w:hAnsi="Book Antiqua"/>
          <w:i/>
          <w:color w:val="000054"/>
          <w:sz w:val="36"/>
          <w:szCs w:val="36"/>
        </w:rPr>
        <w:t xml:space="preserve">Parent/Guardian Name (printed): </w:t>
      </w:r>
    </w:p>
    <w:p w:rsidR="00472339" w:rsidRPr="00EE7111" w:rsidRDefault="00472339" w:rsidP="00472339">
      <w:pPr>
        <w:pStyle w:val="Header"/>
        <w:tabs>
          <w:tab w:val="clear" w:pos="9360"/>
          <w:tab w:val="right" w:pos="9720"/>
        </w:tabs>
        <w:ind w:right="-360"/>
        <w:rPr>
          <w:rFonts w:ascii="Book Antiqua" w:hAnsi="Book Antiqua"/>
          <w:i/>
          <w:color w:val="000054"/>
          <w:sz w:val="36"/>
          <w:szCs w:val="36"/>
        </w:rPr>
      </w:pPr>
      <w:r w:rsidRPr="00EE7111">
        <w:rPr>
          <w:rFonts w:ascii="Book Antiqua" w:hAnsi="Book Antiqua"/>
          <w:i/>
          <w:color w:val="000054"/>
          <w:sz w:val="36"/>
          <w:szCs w:val="36"/>
        </w:rPr>
        <w:t>_____________________________________</w:t>
      </w:r>
      <w:r w:rsidR="00D339B9">
        <w:rPr>
          <w:rFonts w:ascii="Book Antiqua" w:hAnsi="Book Antiqua"/>
          <w:i/>
          <w:color w:val="000054"/>
          <w:sz w:val="36"/>
          <w:szCs w:val="36"/>
        </w:rPr>
        <w:t>_________________</w:t>
      </w:r>
    </w:p>
    <w:p w:rsidR="00472339" w:rsidRPr="00EE7111" w:rsidRDefault="00472339" w:rsidP="00B05AF6">
      <w:pPr>
        <w:pStyle w:val="Header"/>
        <w:tabs>
          <w:tab w:val="clear" w:pos="9360"/>
          <w:tab w:val="right" w:pos="9720"/>
        </w:tabs>
        <w:ind w:right="-360"/>
        <w:rPr>
          <w:rFonts w:ascii="Book Antiqua" w:hAnsi="Book Antiqua"/>
          <w:i/>
          <w:color w:val="000054"/>
          <w:sz w:val="36"/>
          <w:szCs w:val="36"/>
        </w:rPr>
      </w:pPr>
    </w:p>
    <w:sectPr w:rsidR="00472339" w:rsidRPr="00EE7111" w:rsidSect="00FE0E2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B5D" w:rsidRDefault="00A84B5D" w:rsidP="009C6815">
      <w:r>
        <w:separator/>
      </w:r>
    </w:p>
  </w:endnote>
  <w:endnote w:type="continuationSeparator" w:id="0">
    <w:p w:rsidR="00A84B5D" w:rsidRDefault="00A84B5D" w:rsidP="009C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B5D" w:rsidRDefault="00A84B5D" w:rsidP="009C6815">
      <w:r>
        <w:separator/>
      </w:r>
    </w:p>
  </w:footnote>
  <w:footnote w:type="continuationSeparator" w:id="0">
    <w:p w:rsidR="00A84B5D" w:rsidRDefault="00A84B5D" w:rsidP="009C6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90650"/>
    <w:multiLevelType w:val="hybridMultilevel"/>
    <w:tmpl w:val="C4928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6682D"/>
    <w:multiLevelType w:val="hybridMultilevel"/>
    <w:tmpl w:val="91A04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1706D"/>
    <w:multiLevelType w:val="hybridMultilevel"/>
    <w:tmpl w:val="978A30B6"/>
    <w:lvl w:ilvl="0" w:tplc="04090001">
      <w:start w:val="1"/>
      <w:numFmt w:val="bullet"/>
      <w:lvlText w:val=""/>
      <w:lvlJc w:val="left"/>
      <w:pPr>
        <w:ind w:left="5408" w:hanging="360"/>
      </w:pPr>
      <w:rPr>
        <w:rFonts w:ascii="Symbol" w:hAnsi="Symbol" w:hint="default"/>
      </w:rPr>
    </w:lvl>
    <w:lvl w:ilvl="1" w:tplc="04090003" w:tentative="1">
      <w:start w:val="1"/>
      <w:numFmt w:val="bullet"/>
      <w:lvlText w:val="o"/>
      <w:lvlJc w:val="left"/>
      <w:pPr>
        <w:ind w:left="6128" w:hanging="360"/>
      </w:pPr>
      <w:rPr>
        <w:rFonts w:ascii="Courier New" w:hAnsi="Courier New" w:cs="Courier New" w:hint="default"/>
      </w:rPr>
    </w:lvl>
    <w:lvl w:ilvl="2" w:tplc="04090005" w:tentative="1">
      <w:start w:val="1"/>
      <w:numFmt w:val="bullet"/>
      <w:lvlText w:val=""/>
      <w:lvlJc w:val="left"/>
      <w:pPr>
        <w:ind w:left="6848" w:hanging="360"/>
      </w:pPr>
      <w:rPr>
        <w:rFonts w:ascii="Wingdings" w:hAnsi="Wingdings" w:hint="default"/>
      </w:rPr>
    </w:lvl>
    <w:lvl w:ilvl="3" w:tplc="04090001" w:tentative="1">
      <w:start w:val="1"/>
      <w:numFmt w:val="bullet"/>
      <w:lvlText w:val=""/>
      <w:lvlJc w:val="left"/>
      <w:pPr>
        <w:ind w:left="7568" w:hanging="360"/>
      </w:pPr>
      <w:rPr>
        <w:rFonts w:ascii="Symbol" w:hAnsi="Symbol" w:hint="default"/>
      </w:rPr>
    </w:lvl>
    <w:lvl w:ilvl="4" w:tplc="04090003" w:tentative="1">
      <w:start w:val="1"/>
      <w:numFmt w:val="bullet"/>
      <w:lvlText w:val="o"/>
      <w:lvlJc w:val="left"/>
      <w:pPr>
        <w:ind w:left="8288" w:hanging="360"/>
      </w:pPr>
      <w:rPr>
        <w:rFonts w:ascii="Courier New" w:hAnsi="Courier New" w:cs="Courier New" w:hint="default"/>
      </w:rPr>
    </w:lvl>
    <w:lvl w:ilvl="5" w:tplc="04090005" w:tentative="1">
      <w:start w:val="1"/>
      <w:numFmt w:val="bullet"/>
      <w:lvlText w:val=""/>
      <w:lvlJc w:val="left"/>
      <w:pPr>
        <w:ind w:left="9008" w:hanging="360"/>
      </w:pPr>
      <w:rPr>
        <w:rFonts w:ascii="Wingdings" w:hAnsi="Wingdings" w:hint="default"/>
      </w:rPr>
    </w:lvl>
    <w:lvl w:ilvl="6" w:tplc="04090001" w:tentative="1">
      <w:start w:val="1"/>
      <w:numFmt w:val="bullet"/>
      <w:lvlText w:val=""/>
      <w:lvlJc w:val="left"/>
      <w:pPr>
        <w:ind w:left="9728" w:hanging="360"/>
      </w:pPr>
      <w:rPr>
        <w:rFonts w:ascii="Symbol" w:hAnsi="Symbol" w:hint="default"/>
      </w:rPr>
    </w:lvl>
    <w:lvl w:ilvl="7" w:tplc="04090003" w:tentative="1">
      <w:start w:val="1"/>
      <w:numFmt w:val="bullet"/>
      <w:lvlText w:val="o"/>
      <w:lvlJc w:val="left"/>
      <w:pPr>
        <w:ind w:left="10448" w:hanging="360"/>
      </w:pPr>
      <w:rPr>
        <w:rFonts w:ascii="Courier New" w:hAnsi="Courier New" w:cs="Courier New" w:hint="default"/>
      </w:rPr>
    </w:lvl>
    <w:lvl w:ilvl="8" w:tplc="04090005" w:tentative="1">
      <w:start w:val="1"/>
      <w:numFmt w:val="bullet"/>
      <w:lvlText w:val=""/>
      <w:lvlJc w:val="left"/>
      <w:pPr>
        <w:ind w:left="11168" w:hanging="360"/>
      </w:pPr>
      <w:rPr>
        <w:rFonts w:ascii="Wingdings" w:hAnsi="Wingdings" w:hint="default"/>
      </w:rPr>
    </w:lvl>
  </w:abstractNum>
  <w:abstractNum w:abstractNumId="3" w15:restartNumberingAfterBreak="0">
    <w:nsid w:val="3A701813"/>
    <w:multiLevelType w:val="hybridMultilevel"/>
    <w:tmpl w:val="8A42A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E85A20"/>
    <w:multiLevelType w:val="hybridMultilevel"/>
    <w:tmpl w:val="798E9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05687D"/>
    <w:multiLevelType w:val="hybridMultilevel"/>
    <w:tmpl w:val="B3A8B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635661"/>
    <w:multiLevelType w:val="hybridMultilevel"/>
    <w:tmpl w:val="30BC1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14D"/>
    <w:rsid w:val="0000491A"/>
    <w:rsid w:val="000364C1"/>
    <w:rsid w:val="000F4097"/>
    <w:rsid w:val="00175D47"/>
    <w:rsid w:val="00262559"/>
    <w:rsid w:val="002A643D"/>
    <w:rsid w:val="002E13E7"/>
    <w:rsid w:val="0037144B"/>
    <w:rsid w:val="0039097E"/>
    <w:rsid w:val="00404E55"/>
    <w:rsid w:val="00414ED3"/>
    <w:rsid w:val="0043043D"/>
    <w:rsid w:val="00437819"/>
    <w:rsid w:val="00451CBF"/>
    <w:rsid w:val="0045497F"/>
    <w:rsid w:val="00461DB0"/>
    <w:rsid w:val="00472339"/>
    <w:rsid w:val="00491145"/>
    <w:rsid w:val="00502038"/>
    <w:rsid w:val="005262C9"/>
    <w:rsid w:val="00531E9A"/>
    <w:rsid w:val="005419B3"/>
    <w:rsid w:val="006059FE"/>
    <w:rsid w:val="0061057F"/>
    <w:rsid w:val="00612CB9"/>
    <w:rsid w:val="00631C16"/>
    <w:rsid w:val="0070219B"/>
    <w:rsid w:val="00727413"/>
    <w:rsid w:val="007442A6"/>
    <w:rsid w:val="00766A7E"/>
    <w:rsid w:val="007C1278"/>
    <w:rsid w:val="008226B1"/>
    <w:rsid w:val="00823654"/>
    <w:rsid w:val="008302EE"/>
    <w:rsid w:val="00844EC0"/>
    <w:rsid w:val="00900E63"/>
    <w:rsid w:val="00987BE9"/>
    <w:rsid w:val="009C6815"/>
    <w:rsid w:val="00A17A4B"/>
    <w:rsid w:val="00A456E5"/>
    <w:rsid w:val="00A63FA3"/>
    <w:rsid w:val="00A84B5D"/>
    <w:rsid w:val="00A951F5"/>
    <w:rsid w:val="00AD728B"/>
    <w:rsid w:val="00B01628"/>
    <w:rsid w:val="00B05AF6"/>
    <w:rsid w:val="00B12747"/>
    <w:rsid w:val="00B264FA"/>
    <w:rsid w:val="00B337D1"/>
    <w:rsid w:val="00BD2A16"/>
    <w:rsid w:val="00BD2D73"/>
    <w:rsid w:val="00C4007F"/>
    <w:rsid w:val="00C8514D"/>
    <w:rsid w:val="00CE48F2"/>
    <w:rsid w:val="00CF3268"/>
    <w:rsid w:val="00D14242"/>
    <w:rsid w:val="00D339B9"/>
    <w:rsid w:val="00D709AE"/>
    <w:rsid w:val="00D948B4"/>
    <w:rsid w:val="00DE17F9"/>
    <w:rsid w:val="00E26A98"/>
    <w:rsid w:val="00E4345F"/>
    <w:rsid w:val="00EA6892"/>
    <w:rsid w:val="00EE7111"/>
    <w:rsid w:val="00F16DAE"/>
    <w:rsid w:val="00FC0B5B"/>
    <w:rsid w:val="00FE0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8B587"/>
  <w15:docId w15:val="{7C51DCA5-B7C1-40E2-BA11-92824F0B6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14D"/>
    <w:pPr>
      <w:spacing w:after="0" w:line="24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14D"/>
    <w:pPr>
      <w:tabs>
        <w:tab w:val="center" w:pos="4680"/>
        <w:tab w:val="right" w:pos="9360"/>
      </w:tabs>
    </w:pPr>
  </w:style>
  <w:style w:type="character" w:customStyle="1" w:styleId="HeaderChar">
    <w:name w:val="Header Char"/>
    <w:basedOn w:val="DefaultParagraphFont"/>
    <w:link w:val="Header"/>
    <w:uiPriority w:val="99"/>
    <w:rsid w:val="00C8514D"/>
    <w:rPr>
      <w:rFonts w:ascii="Arial" w:hAnsi="Arial"/>
      <w:sz w:val="20"/>
    </w:rPr>
  </w:style>
  <w:style w:type="table" w:styleId="TableGrid">
    <w:name w:val="Table Grid"/>
    <w:basedOn w:val="TableNormal"/>
    <w:uiPriority w:val="59"/>
    <w:rsid w:val="00C851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8514D"/>
    <w:rPr>
      <w:rFonts w:ascii="Tahoma" w:hAnsi="Tahoma" w:cs="Tahoma"/>
      <w:sz w:val="16"/>
      <w:szCs w:val="16"/>
    </w:rPr>
  </w:style>
  <w:style w:type="character" w:customStyle="1" w:styleId="BalloonTextChar">
    <w:name w:val="Balloon Text Char"/>
    <w:basedOn w:val="DefaultParagraphFont"/>
    <w:link w:val="BalloonText"/>
    <w:uiPriority w:val="99"/>
    <w:semiHidden/>
    <w:rsid w:val="00C8514D"/>
    <w:rPr>
      <w:rFonts w:ascii="Tahoma" w:hAnsi="Tahoma" w:cs="Tahoma"/>
      <w:sz w:val="16"/>
      <w:szCs w:val="16"/>
    </w:rPr>
  </w:style>
  <w:style w:type="paragraph" w:styleId="Footer">
    <w:name w:val="footer"/>
    <w:basedOn w:val="Normal"/>
    <w:link w:val="FooterChar"/>
    <w:uiPriority w:val="99"/>
    <w:unhideWhenUsed/>
    <w:rsid w:val="009C6815"/>
    <w:pPr>
      <w:tabs>
        <w:tab w:val="center" w:pos="4680"/>
        <w:tab w:val="right" w:pos="9360"/>
      </w:tabs>
    </w:pPr>
  </w:style>
  <w:style w:type="character" w:customStyle="1" w:styleId="FooterChar">
    <w:name w:val="Footer Char"/>
    <w:basedOn w:val="DefaultParagraphFont"/>
    <w:link w:val="Footer"/>
    <w:uiPriority w:val="99"/>
    <w:rsid w:val="009C6815"/>
    <w:rPr>
      <w:rFonts w:ascii="Arial" w:hAnsi="Arial"/>
      <w:sz w:val="20"/>
    </w:rPr>
  </w:style>
  <w:style w:type="character" w:styleId="Hyperlink">
    <w:name w:val="Hyperlink"/>
    <w:basedOn w:val="DefaultParagraphFont"/>
    <w:uiPriority w:val="99"/>
    <w:unhideWhenUsed/>
    <w:rsid w:val="005262C9"/>
    <w:rPr>
      <w:color w:val="0000FF" w:themeColor="hyperlink"/>
      <w:u w:val="single"/>
    </w:rPr>
  </w:style>
  <w:style w:type="character" w:styleId="FollowedHyperlink">
    <w:name w:val="FollowedHyperlink"/>
    <w:basedOn w:val="DefaultParagraphFont"/>
    <w:uiPriority w:val="99"/>
    <w:semiHidden/>
    <w:unhideWhenUsed/>
    <w:rsid w:val="00B016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lowery@pnwboce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busatti@pnwboces.org" TargetMode="External"/><Relationship Id="rId5" Type="http://schemas.openxmlformats.org/officeDocument/2006/relationships/webSettings" Target="webSettings.xml"/><Relationship Id="rId10" Type="http://schemas.openxmlformats.org/officeDocument/2006/relationships/hyperlink" Target="http://pnwboces.schoolwires.net/Domain/46" TargetMode="External"/><Relationship Id="rId4" Type="http://schemas.openxmlformats.org/officeDocument/2006/relationships/settings" Target="settings.xml"/><Relationship Id="rId9" Type="http://schemas.openxmlformats.org/officeDocument/2006/relationships/hyperlink" Target="http://www.pnwboce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A5D00-F7A3-4D4E-B0F9-ED901BE11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1197</Words>
  <Characters>6824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Gehan, Abigail</dc:creator>
  <cp:lastModifiedBy>Busatti, Deborah</cp:lastModifiedBy>
  <cp:revision>4</cp:revision>
  <cp:lastPrinted>2017-06-19T13:29:00Z</cp:lastPrinted>
  <dcterms:created xsi:type="dcterms:W3CDTF">2018-06-15T14:41:00Z</dcterms:created>
  <dcterms:modified xsi:type="dcterms:W3CDTF">2018-06-15T16:00:00Z</dcterms:modified>
</cp:coreProperties>
</file>